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7D8" w:rsidRPr="00EE73CD" w:rsidRDefault="000E17D8" w:rsidP="00453392">
      <w:pPr>
        <w:spacing w:line="360" w:lineRule="auto"/>
        <w:jc w:val="left"/>
        <w:rPr>
          <w:b/>
          <w:bCs/>
          <w:color w:val="000000"/>
          <w:sz w:val="28"/>
          <w:szCs w:val="28"/>
        </w:rPr>
      </w:pPr>
      <w:r w:rsidRPr="00EE73CD">
        <w:rPr>
          <w:b/>
          <w:bCs/>
          <w:color w:val="000000"/>
          <w:szCs w:val="21"/>
        </w:rPr>
        <w:t>绝密</w:t>
      </w:r>
      <w:r w:rsidRPr="00EE73CD">
        <w:rPr>
          <w:b/>
          <w:bCs/>
          <w:color w:val="000000"/>
          <w:szCs w:val="21"/>
        </w:rPr>
        <w:t>★</w:t>
      </w:r>
      <w:r w:rsidRPr="00EE73CD">
        <w:rPr>
          <w:b/>
          <w:bCs/>
          <w:color w:val="000000"/>
          <w:szCs w:val="21"/>
        </w:rPr>
        <w:t>启封并使用完毕前</w:t>
      </w:r>
    </w:p>
    <w:p w:rsidR="000E17D8" w:rsidRPr="00EE73CD" w:rsidRDefault="000E17D8" w:rsidP="00453392">
      <w:pPr>
        <w:spacing w:line="360" w:lineRule="auto"/>
        <w:jc w:val="center"/>
      </w:pPr>
      <w:r w:rsidRPr="00EE73CD">
        <w:rPr>
          <w:b/>
          <w:bCs/>
          <w:color w:val="000000"/>
          <w:sz w:val="44"/>
          <w:szCs w:val="44"/>
        </w:rPr>
        <w:t>2016</w:t>
      </w:r>
      <w:r w:rsidRPr="00EE73CD">
        <w:rPr>
          <w:b/>
          <w:bCs/>
          <w:color w:val="000000"/>
          <w:sz w:val="44"/>
          <w:szCs w:val="44"/>
        </w:rPr>
        <w:t>年</w:t>
      </w:r>
      <w:r>
        <w:rPr>
          <w:rFonts w:hint="eastAsia"/>
          <w:b/>
          <w:bCs/>
          <w:color w:val="000000"/>
          <w:sz w:val="44"/>
          <w:szCs w:val="44"/>
        </w:rPr>
        <w:t>高考</w:t>
      </w:r>
      <w:r>
        <w:rPr>
          <w:b/>
          <w:bCs/>
          <w:color w:val="000000"/>
          <w:sz w:val="44"/>
          <w:szCs w:val="44"/>
        </w:rPr>
        <w:t>上海</w:t>
      </w:r>
      <w:r w:rsidR="00F57D01">
        <w:rPr>
          <w:b/>
          <w:bCs/>
          <w:color w:val="000000"/>
          <w:sz w:val="44"/>
          <w:szCs w:val="44"/>
        </w:rPr>
        <w:t>卷</w:t>
      </w:r>
      <w:r w:rsidR="00453392">
        <w:rPr>
          <w:rFonts w:hint="eastAsia"/>
          <w:b/>
          <w:bCs/>
          <w:color w:val="000000"/>
          <w:sz w:val="44"/>
          <w:szCs w:val="44"/>
        </w:rPr>
        <w:t>物理</w:t>
      </w:r>
      <w:r>
        <w:rPr>
          <w:b/>
          <w:bCs/>
          <w:color w:val="000000"/>
          <w:sz w:val="44"/>
          <w:szCs w:val="44"/>
        </w:rPr>
        <w:t>试题</w:t>
      </w:r>
    </w:p>
    <w:p w:rsidR="00534B74" w:rsidRDefault="00534B74" w:rsidP="00453392">
      <w:pPr>
        <w:spacing w:line="360" w:lineRule="auto"/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单项选择题（共</w:t>
      </w:r>
      <w:r>
        <w:rPr>
          <w:rFonts w:hint="eastAsia"/>
        </w:rPr>
        <w:t>16</w:t>
      </w:r>
      <w:r>
        <w:rPr>
          <w:rFonts w:hint="eastAsia"/>
        </w:rPr>
        <w:t>分，每小题</w:t>
      </w:r>
      <w:r>
        <w:rPr>
          <w:rFonts w:hint="eastAsia"/>
        </w:rPr>
        <w:t>2</w:t>
      </w:r>
      <w:r>
        <w:rPr>
          <w:rFonts w:hint="eastAsia"/>
        </w:rPr>
        <w:t>分。每小题只有一个正确选项。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1.</w:t>
      </w:r>
      <w:r>
        <w:rPr>
          <w:rFonts w:hint="eastAsia"/>
        </w:rPr>
        <w:t>卢瑟福通过对α粒子散射实验结果的分析，提出了原子内部存在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）电子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）中子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）质子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）原子核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一束单色光由空气进入水中，则该光在空气和水中传播时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）速度相同，波长相同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）速度不同，波长相同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）速度相同，频率相同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）速度不同，频率相同</w:t>
      </w:r>
    </w:p>
    <w:p w:rsidR="009C6E87" w:rsidRPr="00D84CDD" w:rsidRDefault="009C6E87" w:rsidP="00453392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各种不同频率范围的电磁波按频率由大到小的排列顺序是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）γ射线、紫外线、可见光、红外线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）γ射线、红外线、紫外线、可见光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）紫外线、可见光、红外线、γ射线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）红外线、可见光、紫外线、γ射线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4.</w:t>
      </w:r>
      <w:r>
        <w:rPr>
          <w:rFonts w:hint="eastAsia"/>
        </w:rPr>
        <w:t>如图，顶端固定着小球的直杆固定在小车上，当小车向右做匀加速运动时，球所受合外力的方向沿图中的</w:t>
      </w:r>
    </w:p>
    <w:p w:rsidR="009C6E87" w:rsidRPr="00336FD8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5665" cy="758825"/>
            <wp:effectExtent l="19050" t="0" r="635" b="0"/>
            <wp:docPr id="4" name="图片 2" descr="C:\Users\物理王朝\AppData\Roaming\Tencent\Users\33122129\QQ\WinTemp\RichOle\EXLGPIA1%~3TSJT~45Q(9~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物理王朝\AppData\Roaming\Tencent\Users\33122129\QQ\WinTemp\RichOle\EXLGPIA1%~3TSJT~45Q(9~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OA</w:t>
      </w:r>
      <w:r>
        <w:rPr>
          <w:rFonts w:hint="eastAsia"/>
        </w:rPr>
        <w:t>方向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OB</w:t>
      </w:r>
      <w:r>
        <w:rPr>
          <w:rFonts w:hint="eastAsia"/>
        </w:rPr>
        <w:t>方向（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OC</w:t>
      </w:r>
      <w:r>
        <w:rPr>
          <w:rFonts w:hint="eastAsia"/>
        </w:rPr>
        <w:t>方向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OD</w:t>
      </w:r>
      <w:r>
        <w:rPr>
          <w:rFonts w:hint="eastAsia"/>
        </w:rPr>
        <w:t>方向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5.</w:t>
      </w:r>
      <w:r>
        <w:rPr>
          <w:rFonts w:hint="eastAsia"/>
        </w:rPr>
        <w:t>磁铁在线圈中心上方开始运动时，线圈中产生如图方向的感应电流，则磁铁</w:t>
      </w:r>
    </w:p>
    <w:p w:rsidR="009C6E87" w:rsidRPr="00336FD8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51510" cy="709930"/>
            <wp:effectExtent l="19050" t="0" r="0" b="0"/>
            <wp:docPr id="5" name="图片 4" descr="C:\Users\物理王朝\AppData\Roaming\Tencent\Users\33122129\QQ\WinTemp\RichOle\6TP`0DQB6]%Z6V%W8)(0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物理王朝\AppData\Roaming\Tencent\Users\33122129\QQ\WinTemp\RichOle\6TP`0DQB6]%Z6V%W8)(02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）向上运动（</w:t>
      </w:r>
      <w:r>
        <w:rPr>
          <w:rFonts w:hint="eastAsia"/>
        </w:rPr>
        <w:t>B</w:t>
      </w:r>
      <w:r>
        <w:rPr>
          <w:rFonts w:hint="eastAsia"/>
        </w:rPr>
        <w:t>）向下运动（</w:t>
      </w:r>
      <w:r>
        <w:rPr>
          <w:rFonts w:hint="eastAsia"/>
        </w:rPr>
        <w:t>C</w:t>
      </w:r>
      <w:r>
        <w:rPr>
          <w:rFonts w:hint="eastAsia"/>
        </w:rPr>
        <w:t>）向左运动（</w:t>
      </w:r>
      <w:r>
        <w:rPr>
          <w:rFonts w:hint="eastAsia"/>
        </w:rPr>
        <w:t>D</w:t>
      </w:r>
      <w:r>
        <w:rPr>
          <w:rFonts w:hint="eastAsia"/>
        </w:rPr>
        <w:t>）向右运动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</w:rPr>
        <w:t>6.</w:t>
      </w:r>
      <w:r>
        <w:rPr>
          <w:rFonts w:hint="eastAsia"/>
        </w:rPr>
        <w:t>放射性元素</w:t>
      </w:r>
      <w:r>
        <w:rPr>
          <w:rFonts w:hint="eastAsia"/>
        </w:rPr>
        <w:t>A</w:t>
      </w:r>
      <w:r>
        <w:rPr>
          <w:rFonts w:hint="eastAsia"/>
        </w:rPr>
        <w:t>经过</w:t>
      </w:r>
      <w:r>
        <w:rPr>
          <w:rFonts w:hint="eastAsia"/>
        </w:rPr>
        <w:t>2</w:t>
      </w:r>
      <w:r>
        <w:rPr>
          <w:rFonts w:hint="eastAsia"/>
        </w:rPr>
        <w:t>次α衰变和</w:t>
      </w:r>
      <w:r>
        <w:rPr>
          <w:rFonts w:hint="eastAsia"/>
        </w:rPr>
        <w:t>1</w:t>
      </w:r>
      <w:r>
        <w:rPr>
          <w:rFonts w:hint="eastAsia"/>
        </w:rPr>
        <w:t>次</w:t>
      </w:r>
      <w:r w:rsidRPr="00D930E2">
        <w:rPr>
          <w:kern w:val="0"/>
          <w:sz w:val="24"/>
          <w:szCs w:val="24"/>
        </w:rPr>
        <w:t>β </w:t>
      </w:r>
      <w:r>
        <w:rPr>
          <w:kern w:val="0"/>
          <w:sz w:val="24"/>
          <w:szCs w:val="24"/>
        </w:rPr>
        <w:t>衰变后生成一新元素</w:t>
      </w:r>
      <w:r>
        <w:rPr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，</w:t>
      </w:r>
      <w:r>
        <w:rPr>
          <w:kern w:val="0"/>
          <w:sz w:val="24"/>
          <w:szCs w:val="24"/>
        </w:rPr>
        <w:t>则元素</w:t>
      </w:r>
      <w:r>
        <w:rPr>
          <w:kern w:val="0"/>
          <w:sz w:val="24"/>
          <w:szCs w:val="24"/>
        </w:rPr>
        <w:t>B</w:t>
      </w:r>
      <w:r>
        <w:rPr>
          <w:kern w:val="0"/>
          <w:sz w:val="24"/>
          <w:szCs w:val="24"/>
        </w:rPr>
        <w:t>在元素周期表中的位置较元素</w:t>
      </w:r>
      <w:r>
        <w:rPr>
          <w:kern w:val="0"/>
          <w:sz w:val="24"/>
          <w:szCs w:val="24"/>
        </w:rPr>
        <w:t>A</w:t>
      </w:r>
      <w:r>
        <w:rPr>
          <w:kern w:val="0"/>
          <w:sz w:val="24"/>
          <w:szCs w:val="24"/>
        </w:rPr>
        <w:t>的位置向前移动了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位（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位（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位（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位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7.</w:t>
      </w:r>
      <w:r>
        <w:rPr>
          <w:rFonts w:hint="eastAsia"/>
          <w:kern w:val="0"/>
          <w:sz w:val="24"/>
          <w:szCs w:val="24"/>
        </w:rPr>
        <w:t>在今年上海的某活动中引入了全国首个户外风洞飞行体验装置，体验者在风力作用下漂浮在半空。若减小风力，体验者在加速下落过程中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）失重且机械能增加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）失重且机械能减少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）超重且机械能增加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）超重且机械能减少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8.</w:t>
      </w:r>
      <w:r>
        <w:rPr>
          <w:rFonts w:hint="eastAsia"/>
          <w:kern w:val="0"/>
          <w:sz w:val="24"/>
          <w:szCs w:val="24"/>
        </w:rPr>
        <w:t>如图，一束电子沿</w:t>
      </w:r>
      <w:r>
        <w:rPr>
          <w:rFonts w:hint="eastAsia"/>
          <w:kern w:val="0"/>
          <w:sz w:val="24"/>
          <w:szCs w:val="24"/>
        </w:rPr>
        <w:t>z</w:t>
      </w:r>
      <w:r>
        <w:rPr>
          <w:rFonts w:hint="eastAsia"/>
          <w:kern w:val="0"/>
          <w:sz w:val="24"/>
          <w:szCs w:val="24"/>
        </w:rPr>
        <w:t>轴正向流动，则在图中</w:t>
      </w:r>
      <w:r>
        <w:rPr>
          <w:rFonts w:hint="eastAsia"/>
          <w:kern w:val="0"/>
          <w:sz w:val="24"/>
          <w:szCs w:val="24"/>
        </w:rPr>
        <w:t>y</w:t>
      </w:r>
      <w:r>
        <w:rPr>
          <w:rFonts w:hint="eastAsia"/>
          <w:kern w:val="0"/>
          <w:sz w:val="24"/>
          <w:szCs w:val="24"/>
        </w:rPr>
        <w:t>轴上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点的磁场方向是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+x</w:t>
      </w:r>
      <w:r>
        <w:rPr>
          <w:rFonts w:hint="eastAsia"/>
          <w:kern w:val="0"/>
          <w:sz w:val="24"/>
          <w:szCs w:val="24"/>
        </w:rPr>
        <w:t>方向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-x</w:t>
      </w:r>
      <w:r>
        <w:rPr>
          <w:rFonts w:hint="eastAsia"/>
          <w:kern w:val="0"/>
          <w:sz w:val="24"/>
          <w:szCs w:val="24"/>
        </w:rPr>
        <w:t>方向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+y</w:t>
      </w:r>
      <w:r>
        <w:rPr>
          <w:rFonts w:hint="eastAsia"/>
          <w:kern w:val="0"/>
          <w:sz w:val="24"/>
          <w:szCs w:val="24"/>
        </w:rPr>
        <w:t>方向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-y</w:t>
      </w:r>
      <w:r>
        <w:rPr>
          <w:rFonts w:hint="eastAsia"/>
          <w:kern w:val="0"/>
          <w:sz w:val="24"/>
          <w:szCs w:val="24"/>
        </w:rPr>
        <w:t>方向</w:t>
      </w:r>
    </w:p>
    <w:p w:rsidR="00534B74" w:rsidRDefault="00534B74" w:rsidP="00453392">
      <w:pPr>
        <w:spacing w:line="360" w:lineRule="auto"/>
        <w:rPr>
          <w:b/>
        </w:rPr>
      </w:pPr>
      <w:r>
        <w:rPr>
          <w:noProof/>
        </w:rPr>
        <w:drawing>
          <wp:inline distT="0" distB="0" distL="0" distR="0">
            <wp:extent cx="900697" cy="866898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/>
                    <a:stretch/>
                  </pic:blipFill>
                  <pic:spPr bwMode="auto">
                    <a:xfrm>
                      <a:off x="0" y="0"/>
                      <a:ext cx="900457" cy="866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4B74" w:rsidRDefault="00534B74" w:rsidP="00453392">
      <w:pPr>
        <w:widowControl/>
        <w:spacing w:line="360" w:lineRule="auto"/>
        <w:jc w:val="left"/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单项选择题（共</w:t>
      </w:r>
      <w:r>
        <w:rPr>
          <w:rFonts w:hint="eastAsia"/>
        </w:rPr>
        <w:t>24</w:t>
      </w:r>
      <w:r>
        <w:rPr>
          <w:rFonts w:hint="eastAsia"/>
        </w:rPr>
        <w:t>分，每小题</w:t>
      </w:r>
      <w:r>
        <w:rPr>
          <w:rFonts w:hint="eastAsia"/>
        </w:rPr>
        <w:t>3</w:t>
      </w:r>
      <w:r>
        <w:rPr>
          <w:rFonts w:hint="eastAsia"/>
        </w:rPr>
        <w:t>分。每小题只有一个正确选项。）</w:t>
      </w:r>
    </w:p>
    <w:p w:rsidR="00534B74" w:rsidRDefault="00534B74" w:rsidP="00453392">
      <w:pPr>
        <w:spacing w:line="360" w:lineRule="auto"/>
      </w:pPr>
      <w:r w:rsidRPr="00706553">
        <w:rPr>
          <w:rFonts w:hint="eastAsia"/>
        </w:rPr>
        <w:t>9.</w:t>
      </w:r>
      <w:r w:rsidRPr="00706553">
        <w:rPr>
          <w:rFonts w:hint="eastAsia"/>
        </w:rPr>
        <w:t>在双缝干涉实验中，屏上出现了</w:t>
      </w:r>
      <w:r>
        <w:rPr>
          <w:rFonts w:hint="eastAsia"/>
        </w:rPr>
        <w:t>明暗相间的条纹，则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）中间条纹间距较两侧更宽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）不同色光形成的条纹完全重合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）双缝间距离越大条纹间距离也越大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）遮住一条缝后屏上仍有明暗相间的条纹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10.</w:t>
      </w:r>
      <w:r>
        <w:rPr>
          <w:rFonts w:hint="eastAsia"/>
          <w:kern w:val="0"/>
          <w:sz w:val="24"/>
          <w:szCs w:val="24"/>
        </w:rPr>
        <w:t>研究放射性元素射线性质的实验装置如图所示。两块平行放置的金属板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分别于电源的两极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连接，放射源发出的射线从其上方小孔向外射出。则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为电源正极，到达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板的为α射线</w:t>
      </w:r>
    </w:p>
    <w:p w:rsidR="00534B74" w:rsidRPr="00695AF2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为电源正极，到达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板的为</w:t>
      </w:r>
      <w:r w:rsidRPr="00D930E2">
        <w:rPr>
          <w:kern w:val="0"/>
          <w:sz w:val="24"/>
          <w:szCs w:val="24"/>
        </w:rPr>
        <w:t>β</w:t>
      </w:r>
      <w:r>
        <w:rPr>
          <w:rFonts w:hint="eastAsia"/>
          <w:kern w:val="0"/>
          <w:sz w:val="24"/>
          <w:szCs w:val="24"/>
        </w:rPr>
        <w:t>射线</w:t>
      </w:r>
    </w:p>
    <w:p w:rsidR="00534B74" w:rsidRPr="00695AF2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为电源负极，到达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板的为α射线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为电源负极，到达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板的为</w:t>
      </w:r>
      <w:r w:rsidRPr="00D930E2">
        <w:rPr>
          <w:kern w:val="0"/>
          <w:sz w:val="24"/>
          <w:szCs w:val="24"/>
        </w:rPr>
        <w:t>β</w:t>
      </w:r>
      <w:r>
        <w:rPr>
          <w:rFonts w:hint="eastAsia"/>
          <w:kern w:val="0"/>
          <w:sz w:val="24"/>
          <w:szCs w:val="24"/>
        </w:rPr>
        <w:t>射线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438095" cy="1638095"/>
            <wp:effectExtent l="0" t="0" r="0" b="63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11.</w:t>
      </w:r>
      <w:r>
        <w:rPr>
          <w:rFonts w:hint="eastAsia"/>
          <w:kern w:val="0"/>
          <w:sz w:val="24"/>
          <w:szCs w:val="24"/>
        </w:rPr>
        <w:t>国际单位制中，不是电场强度的单位是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N/C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V/m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J/C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kern w:val="0"/>
          <w:sz w:val="24"/>
          <w:szCs w:val="24"/>
        </w:rPr>
        <w:t>T.m/s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12.</w:t>
      </w:r>
      <w:r>
        <w:rPr>
          <w:rFonts w:hint="eastAsia"/>
          <w:kern w:val="0"/>
          <w:sz w:val="24"/>
          <w:szCs w:val="24"/>
        </w:rPr>
        <w:t>如图，粗细均与的玻璃管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和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由一橡皮管连接，一定质量的空气被水银柱封闭在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管内，初始时两管水银面等高，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管上方与大气相通。若固定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管，将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管沿竖直方向缓慢下移一小段距离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管内的水银面高度相应变化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，则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=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&lt;</w:t>
      </w:r>
      <w:r w:rsidRPr="008B6E78">
        <w:rPr>
          <w:kern w:val="0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1pt" o:ole="">
            <v:imagedata r:id="rId12" o:title=""/>
          </v:shape>
          <o:OLEObject Type="Embed" ProgID="Equation.DSMT4" ShapeID="_x0000_i1025" DrawAspect="Content" ObjectID="_1527246780" r:id="rId13"/>
        </w:object>
      </w:r>
    </w:p>
    <w:p w:rsidR="00534B74" w:rsidRDefault="00534B74" w:rsidP="00453392">
      <w:pPr>
        <w:spacing w:line="360" w:lineRule="auto"/>
        <w:rPr>
          <w:i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=</w:t>
      </w:r>
      <w:r w:rsidRPr="008B6E78">
        <w:rPr>
          <w:kern w:val="0"/>
          <w:position w:val="-24"/>
          <w:sz w:val="24"/>
          <w:szCs w:val="24"/>
        </w:rPr>
        <w:object w:dxaOrig="320" w:dyaOrig="620">
          <v:shape id="_x0000_i1026" type="#_x0000_t75" style="width:15.9pt;height:31pt" o:ole="">
            <v:imagedata r:id="rId12" o:title=""/>
          </v:shape>
          <o:OLEObject Type="Embed" ProgID="Equation.DSMT4" ShapeID="_x0000_i1026" DrawAspect="Content" ObjectID="_1527246781" r:id="rId14"/>
        </w:objec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</w:t>
      </w:r>
      <w:r w:rsidRPr="008B6E78">
        <w:rPr>
          <w:kern w:val="0"/>
          <w:position w:val="-24"/>
          <w:sz w:val="24"/>
          <w:szCs w:val="24"/>
        </w:rPr>
        <w:object w:dxaOrig="320" w:dyaOrig="620">
          <v:shape id="_x0000_i1027" type="#_x0000_t75" style="width:15.9pt;height:31pt" o:ole="">
            <v:imagedata r:id="rId12" o:title=""/>
          </v:shape>
          <o:OLEObject Type="Embed" ProgID="Equation.DSMT4" ShapeID="_x0000_i1027" DrawAspect="Content" ObjectID="_1527246782" r:id="rId15"/>
        </w:object>
      </w:r>
      <w:r>
        <w:rPr>
          <w:rFonts w:hint="eastAsia"/>
          <w:kern w:val="0"/>
          <w:sz w:val="24"/>
          <w:szCs w:val="24"/>
        </w:rPr>
        <w:t>&lt;</w:t>
      </w:r>
      <w:r w:rsidRPr="00D95363">
        <w:rPr>
          <w:rFonts w:hint="eastAsia"/>
          <w:i/>
          <w:kern w:val="0"/>
          <w:sz w:val="24"/>
          <w:szCs w:val="24"/>
        </w:rPr>
        <w:t>h</w:t>
      </w:r>
      <w:r>
        <w:rPr>
          <w:rFonts w:hint="eastAsia"/>
          <w:kern w:val="0"/>
          <w:sz w:val="24"/>
          <w:szCs w:val="24"/>
        </w:rPr>
        <w:t>&lt;</w:t>
      </w:r>
      <w:r w:rsidRPr="00D95363">
        <w:rPr>
          <w:rFonts w:hint="eastAsia"/>
          <w:i/>
          <w:kern w:val="0"/>
          <w:sz w:val="24"/>
          <w:szCs w:val="24"/>
        </w:rPr>
        <w:t>H</w:t>
      </w:r>
    </w:p>
    <w:p w:rsidR="00534B74" w:rsidRPr="00A2797E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895238" cy="1200000"/>
            <wp:effectExtent l="0" t="0" r="635" b="63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13.</w:t>
      </w:r>
      <w:r>
        <w:rPr>
          <w:rFonts w:hint="eastAsia"/>
          <w:kern w:val="0"/>
          <w:sz w:val="24"/>
          <w:szCs w:val="24"/>
        </w:rPr>
        <w:t>电源电动势反映了电源把其它形式的能量转化为电能的能力，因此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A</w:t>
      </w:r>
      <w:r>
        <w:rPr>
          <w:rFonts w:hint="eastAsia"/>
          <w:kern w:val="0"/>
          <w:sz w:val="24"/>
          <w:szCs w:val="24"/>
        </w:rPr>
        <w:t>）电动势是一种非静电力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B</w:t>
      </w:r>
      <w:r>
        <w:rPr>
          <w:rFonts w:hint="eastAsia"/>
          <w:kern w:val="0"/>
          <w:sz w:val="24"/>
          <w:szCs w:val="24"/>
        </w:rPr>
        <w:t>）电动势越大，表明电源储存的电能越多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</w:rPr>
        <w:t>）电动势的大小是非静电力做功能力的反映</w:t>
      </w:r>
    </w:p>
    <w:p w:rsidR="00534B74" w:rsidRDefault="00534B74" w:rsidP="00453392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D</w:t>
      </w:r>
      <w:r>
        <w:rPr>
          <w:rFonts w:hint="eastAsia"/>
          <w:kern w:val="0"/>
          <w:sz w:val="24"/>
          <w:szCs w:val="24"/>
        </w:rPr>
        <w:t>）电动势就是闭合电路中电源两端的电压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14.</w:t>
      </w:r>
      <w:r w:rsidRPr="000F17B0">
        <w:rPr>
          <w:rFonts w:eastAsiaTheme="majorEastAsia"/>
        </w:rPr>
        <w:t>物体做匀加速直线运动，相继经过两端距离为</w:t>
      </w:r>
      <w:r w:rsidRPr="000F17B0">
        <w:rPr>
          <w:rFonts w:eastAsiaTheme="majorEastAsia"/>
        </w:rPr>
        <w:t>16 m</w:t>
      </w:r>
      <w:r w:rsidRPr="000F17B0">
        <w:rPr>
          <w:rFonts w:eastAsiaTheme="majorEastAsia"/>
        </w:rPr>
        <w:t>的路程，第一段用时</w:t>
      </w:r>
      <w:r w:rsidRPr="000F17B0">
        <w:rPr>
          <w:rFonts w:eastAsiaTheme="majorEastAsia"/>
        </w:rPr>
        <w:t>4 s</w:t>
      </w:r>
      <w:r w:rsidRPr="000F17B0">
        <w:rPr>
          <w:rFonts w:eastAsiaTheme="majorEastAsia"/>
        </w:rPr>
        <w:t>，第二段用时</w:t>
      </w:r>
      <w:r w:rsidRPr="000F17B0">
        <w:rPr>
          <w:rFonts w:eastAsiaTheme="majorEastAsia"/>
        </w:rPr>
        <w:t>2 s</w:t>
      </w:r>
      <w:r w:rsidRPr="000F17B0">
        <w:rPr>
          <w:rFonts w:eastAsiaTheme="majorEastAsia"/>
        </w:rPr>
        <w:t>，则物体的加速度是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(A)</w:t>
      </w:r>
      <w:r w:rsidRPr="000F17B0">
        <w:rPr>
          <w:rFonts w:eastAsiaTheme="majorEastAsia"/>
          <w:position w:val="-24"/>
        </w:rPr>
        <w:object w:dxaOrig="720" w:dyaOrig="620">
          <v:shape id="_x0000_i1028" type="#_x0000_t75" style="width:36pt;height:31pt" o:ole="">
            <v:imagedata r:id="rId17" o:title=""/>
          </v:shape>
          <o:OLEObject Type="Embed" ProgID="Equation.DSMT4" ShapeID="_x0000_i1028" DrawAspect="Content" ObjectID="_1527246783" r:id="rId18"/>
        </w:object>
      </w:r>
      <w:r w:rsidRPr="000F17B0">
        <w:rPr>
          <w:rFonts w:eastAsiaTheme="majorEastAsia"/>
        </w:rPr>
        <w:t>(B)</w:t>
      </w:r>
      <w:r w:rsidRPr="000F17B0">
        <w:rPr>
          <w:rFonts w:eastAsiaTheme="majorEastAsia"/>
          <w:position w:val="-24"/>
        </w:rPr>
        <w:object w:dxaOrig="720" w:dyaOrig="620">
          <v:shape id="_x0000_i1029" type="#_x0000_t75" style="width:36pt;height:31pt" o:ole="">
            <v:imagedata r:id="rId19" o:title=""/>
          </v:shape>
          <o:OLEObject Type="Embed" ProgID="Equation.DSMT4" ShapeID="_x0000_i1029" DrawAspect="Content" ObjectID="_1527246784" r:id="rId20"/>
        </w:object>
      </w:r>
      <w:r w:rsidRPr="000F17B0">
        <w:rPr>
          <w:rFonts w:eastAsiaTheme="majorEastAsia"/>
        </w:rPr>
        <w:t>(C)</w:t>
      </w:r>
      <w:r w:rsidRPr="000F17B0">
        <w:rPr>
          <w:rFonts w:eastAsiaTheme="majorEastAsia"/>
          <w:position w:val="-24"/>
        </w:rPr>
        <w:object w:dxaOrig="700" w:dyaOrig="620">
          <v:shape id="_x0000_i1030" type="#_x0000_t75" style="width:35.15pt;height:31pt" o:ole="">
            <v:imagedata r:id="rId21" o:title=""/>
          </v:shape>
          <o:OLEObject Type="Embed" ProgID="Equation.DSMT4" ShapeID="_x0000_i1030" DrawAspect="Content" ObjectID="_1527246785" r:id="rId22"/>
        </w:object>
      </w:r>
      <w:r w:rsidRPr="000F17B0">
        <w:rPr>
          <w:rFonts w:eastAsiaTheme="majorEastAsia"/>
        </w:rPr>
        <w:t>(D)</w:t>
      </w:r>
      <w:r w:rsidRPr="000F17B0">
        <w:rPr>
          <w:rFonts w:eastAsiaTheme="majorEastAsia"/>
          <w:position w:val="-24"/>
        </w:rPr>
        <w:object w:dxaOrig="800" w:dyaOrig="620">
          <v:shape id="_x0000_i1031" type="#_x0000_t75" style="width:40.2pt;height:31pt" o:ole="">
            <v:imagedata r:id="rId23" o:title=""/>
          </v:shape>
          <o:OLEObject Type="Embed" ProgID="Equation.DSMT4" ShapeID="_x0000_i1031" DrawAspect="Content" ObjectID="_1527246786" r:id="rId24"/>
        </w:objec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15.</w:t>
      </w:r>
      <w:r w:rsidRPr="000F17B0">
        <w:rPr>
          <w:rFonts w:eastAsiaTheme="majorEastAsia"/>
        </w:rPr>
        <w:t>如图，始终竖直向上的力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作用在三角板</w:t>
      </w:r>
      <w:r w:rsidRPr="000F17B0">
        <w:rPr>
          <w:rFonts w:eastAsiaTheme="majorEastAsia"/>
          <w:i/>
        </w:rPr>
        <w:t>A</w:t>
      </w:r>
      <w:r w:rsidRPr="000F17B0">
        <w:rPr>
          <w:rFonts w:eastAsiaTheme="majorEastAsia"/>
        </w:rPr>
        <w:t>端，使其绕</w:t>
      </w:r>
      <w:r w:rsidRPr="000F17B0">
        <w:rPr>
          <w:rFonts w:eastAsiaTheme="majorEastAsia"/>
        </w:rPr>
        <w:t>B</w:t>
      </w:r>
      <w:r w:rsidRPr="000F17B0">
        <w:rPr>
          <w:rFonts w:eastAsiaTheme="majorEastAsia"/>
        </w:rPr>
        <w:t>点在竖直平面内缓慢地沿顺时针方向转动一小角度，力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对</w:t>
      </w:r>
      <w:r w:rsidRPr="000F17B0">
        <w:rPr>
          <w:rFonts w:eastAsiaTheme="majorEastAsia"/>
          <w:i/>
        </w:rPr>
        <w:t>B</w:t>
      </w:r>
      <w:r w:rsidRPr="000F17B0">
        <w:rPr>
          <w:rFonts w:eastAsiaTheme="majorEastAsia"/>
        </w:rPr>
        <w:t>点的力矩为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，则转动过程中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(A)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减小，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增大</w:t>
      </w:r>
      <w:r w:rsidRPr="000F17B0">
        <w:rPr>
          <w:rFonts w:eastAsiaTheme="majorEastAsia"/>
        </w:rPr>
        <w:t>(B)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减小，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减小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(C)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增大，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增大</w:t>
      </w:r>
      <w:r w:rsidRPr="000F17B0">
        <w:rPr>
          <w:rFonts w:eastAsiaTheme="majorEastAsia"/>
        </w:rPr>
        <w:t>(D)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增大，</w:t>
      </w:r>
      <w:r w:rsidRPr="000F17B0">
        <w:rPr>
          <w:rFonts w:eastAsiaTheme="majorEastAsia"/>
          <w:i/>
        </w:rPr>
        <w:t>F</w:t>
      </w:r>
      <w:r w:rsidRPr="000F17B0">
        <w:rPr>
          <w:rFonts w:eastAsiaTheme="majorEastAsia"/>
        </w:rPr>
        <w:t>减小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  <w:noProof/>
        </w:rPr>
        <w:lastRenderedPageBreak/>
        <w:drawing>
          <wp:inline distT="0" distB="0" distL="0" distR="0">
            <wp:extent cx="1281066" cy="108598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517" cy="10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16.</w:t>
      </w:r>
      <w:r w:rsidRPr="000F17B0">
        <w:rPr>
          <w:rFonts w:eastAsiaTheme="majorEastAsia"/>
        </w:rPr>
        <w:t>风速仪结构如图</w:t>
      </w:r>
      <w:r w:rsidRPr="000F17B0">
        <w:rPr>
          <w:rFonts w:eastAsiaTheme="majorEastAsia"/>
        </w:rPr>
        <w:t>(a)</w:t>
      </w:r>
      <w:r w:rsidRPr="000F17B0">
        <w:rPr>
          <w:rFonts w:eastAsiaTheme="majorEastAsia"/>
        </w:rPr>
        <w:t>所示。光源发出的光经光纤传输，被探测器接收，当风轮旋转时，通过齿轮带动凸轮圆盘旋转，当圆盘上的凸轮经过透镜系统时光被挡住。已知风轮叶片转动半径为</w:t>
      </w:r>
      <w:r w:rsidRPr="000F17B0">
        <w:rPr>
          <w:rFonts w:eastAsiaTheme="majorEastAsia"/>
          <w:i/>
        </w:rPr>
        <w:t>r</w:t>
      </w:r>
      <w:r w:rsidRPr="000F17B0">
        <w:rPr>
          <w:rFonts w:eastAsiaTheme="majorEastAsia"/>
        </w:rPr>
        <w:t>，每转动</w:t>
      </w:r>
      <w:r w:rsidRPr="000F17B0">
        <w:rPr>
          <w:rFonts w:eastAsiaTheme="majorEastAsia"/>
          <w:i/>
        </w:rPr>
        <w:t>n</w:t>
      </w:r>
      <w:r w:rsidRPr="000F17B0">
        <w:rPr>
          <w:rFonts w:eastAsiaTheme="majorEastAsia"/>
        </w:rPr>
        <w:t>圈带动凸轮圆盘转动一圈。若某段时间</w:t>
      </w:r>
      <w:r w:rsidRPr="000F17B0">
        <w:rPr>
          <w:rFonts w:eastAsiaTheme="majorEastAsia"/>
          <w:position w:val="-6"/>
        </w:rPr>
        <w:object w:dxaOrig="300" w:dyaOrig="279">
          <v:shape id="_x0000_i1032" type="#_x0000_t75" style="width:15.05pt;height:14.25pt" o:ole="">
            <v:imagedata r:id="rId26" o:title=""/>
          </v:shape>
          <o:OLEObject Type="Embed" ProgID="Equation.DSMT4" ShapeID="_x0000_i1032" DrawAspect="Content" ObjectID="_1527246787" r:id="rId27"/>
        </w:object>
      </w:r>
      <w:r w:rsidRPr="000F17B0">
        <w:rPr>
          <w:rFonts w:eastAsiaTheme="majorEastAsia"/>
        </w:rPr>
        <w:t>内探测器接收到的光强随时间变化关系如图</w:t>
      </w:r>
      <w:r w:rsidRPr="000F17B0">
        <w:rPr>
          <w:rFonts w:eastAsiaTheme="majorEastAsia"/>
        </w:rPr>
        <w:t>(b)</w:t>
      </w:r>
      <w:r w:rsidRPr="000F17B0">
        <w:rPr>
          <w:rFonts w:eastAsiaTheme="majorEastAsia"/>
        </w:rPr>
        <w:t>所示，则该时间段内风轮叶片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(A)</w:t>
      </w:r>
      <w:r w:rsidRPr="000F17B0">
        <w:rPr>
          <w:rFonts w:eastAsiaTheme="majorEastAsia"/>
        </w:rPr>
        <w:t>转速逐渐减小，平均速率为</w:t>
      </w:r>
      <w:r w:rsidRPr="000F17B0">
        <w:rPr>
          <w:rFonts w:eastAsiaTheme="majorEastAsia"/>
          <w:position w:val="-24"/>
        </w:rPr>
        <w:object w:dxaOrig="580" w:dyaOrig="620">
          <v:shape id="_x0000_i1033" type="#_x0000_t75" style="width:28.45pt;height:31pt" o:ole="">
            <v:imagedata r:id="rId28" o:title=""/>
          </v:shape>
          <o:OLEObject Type="Embed" ProgID="Equation.DSMT4" ShapeID="_x0000_i1033" DrawAspect="Content" ObjectID="_1527246788" r:id="rId29"/>
        </w:object>
      </w:r>
      <w:r w:rsidRPr="000F17B0">
        <w:rPr>
          <w:rFonts w:eastAsiaTheme="majorEastAsia"/>
        </w:rPr>
        <w:t>(B)</w:t>
      </w:r>
      <w:r w:rsidRPr="000F17B0">
        <w:rPr>
          <w:rFonts w:eastAsiaTheme="majorEastAsia"/>
        </w:rPr>
        <w:t>转速逐渐减小，平均速率为</w:t>
      </w:r>
      <w:r w:rsidRPr="000F17B0">
        <w:rPr>
          <w:rFonts w:eastAsiaTheme="majorEastAsia"/>
          <w:position w:val="-24"/>
        </w:rPr>
        <w:object w:dxaOrig="560" w:dyaOrig="620">
          <v:shape id="_x0000_i1034" type="#_x0000_t75" style="width:28.45pt;height:31pt" o:ole="">
            <v:imagedata r:id="rId30" o:title=""/>
          </v:shape>
          <o:OLEObject Type="Embed" ProgID="Equation.DSMT4" ShapeID="_x0000_i1034" DrawAspect="Content" ObjectID="_1527246789" r:id="rId31"/>
        </w:objec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(C)</w:t>
      </w:r>
      <w:r w:rsidRPr="000F17B0">
        <w:rPr>
          <w:rFonts w:eastAsiaTheme="majorEastAsia"/>
        </w:rPr>
        <w:t>转速逐渐增大，平均速率为</w:t>
      </w:r>
      <w:r w:rsidRPr="000F17B0">
        <w:rPr>
          <w:rFonts w:eastAsiaTheme="majorEastAsia"/>
          <w:position w:val="-24"/>
        </w:rPr>
        <w:object w:dxaOrig="580" w:dyaOrig="620">
          <v:shape id="_x0000_i1035" type="#_x0000_t75" style="width:28.45pt;height:31pt" o:ole="">
            <v:imagedata r:id="rId28" o:title=""/>
          </v:shape>
          <o:OLEObject Type="Embed" ProgID="Equation.DSMT4" ShapeID="_x0000_i1035" DrawAspect="Content" ObjectID="_1527246790" r:id="rId32"/>
        </w:object>
      </w:r>
      <w:r w:rsidRPr="000F17B0">
        <w:rPr>
          <w:rFonts w:eastAsiaTheme="majorEastAsia"/>
        </w:rPr>
        <w:t>(D)</w:t>
      </w:r>
      <w:r w:rsidRPr="000F17B0">
        <w:rPr>
          <w:rFonts w:eastAsiaTheme="majorEastAsia"/>
        </w:rPr>
        <w:t>转速逐渐增大，平均速率为</w:t>
      </w:r>
      <w:r w:rsidRPr="000F17B0">
        <w:rPr>
          <w:rFonts w:eastAsiaTheme="majorEastAsia"/>
          <w:position w:val="-24"/>
        </w:rPr>
        <w:object w:dxaOrig="560" w:dyaOrig="620">
          <v:shape id="_x0000_i1036" type="#_x0000_t75" style="width:28.45pt;height:31pt" o:ole="">
            <v:imagedata r:id="rId30" o:title=""/>
          </v:shape>
          <o:OLEObject Type="Embed" ProgID="Equation.DSMT4" ShapeID="_x0000_i1036" DrawAspect="Content" ObjectID="_1527246791" r:id="rId33"/>
        </w:objec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  <w:noProof/>
        </w:rPr>
        <w:drawing>
          <wp:inline distT="0" distB="0" distL="0" distR="0">
            <wp:extent cx="2173124" cy="1374834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025" cy="137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三</w:t>
      </w:r>
      <w:r w:rsidRPr="000F17B0">
        <w:rPr>
          <w:rFonts w:eastAsiaTheme="majorEastAsia"/>
        </w:rPr>
        <w:t>.</w:t>
      </w:r>
      <w:r w:rsidRPr="000F17B0">
        <w:rPr>
          <w:rFonts w:eastAsiaTheme="majorEastAsia"/>
        </w:rPr>
        <w:t>多项选择题（共</w:t>
      </w:r>
      <w:r w:rsidRPr="000F17B0">
        <w:rPr>
          <w:rFonts w:eastAsiaTheme="majorEastAsia"/>
        </w:rPr>
        <w:t>16</w:t>
      </w:r>
      <w:r w:rsidRPr="000F17B0">
        <w:rPr>
          <w:rFonts w:eastAsiaTheme="majorEastAsia"/>
        </w:rPr>
        <w:t>分，每小题</w:t>
      </w:r>
      <w:r w:rsidRPr="000F17B0">
        <w:rPr>
          <w:rFonts w:eastAsiaTheme="majorEastAsia"/>
        </w:rPr>
        <w:t>4</w:t>
      </w:r>
      <w:r w:rsidRPr="000F17B0">
        <w:rPr>
          <w:rFonts w:eastAsiaTheme="majorEastAsia"/>
        </w:rPr>
        <w:t>分。每小题有二个或者三个正确选项。全选对的，得</w:t>
      </w:r>
      <w:r w:rsidRPr="000F17B0">
        <w:rPr>
          <w:rFonts w:eastAsiaTheme="majorEastAsia"/>
        </w:rPr>
        <w:t>4</w:t>
      </w:r>
      <w:r w:rsidRPr="000F17B0">
        <w:rPr>
          <w:rFonts w:eastAsiaTheme="majorEastAsia"/>
        </w:rPr>
        <w:t>分；选对但不全的，得</w:t>
      </w:r>
      <w:r w:rsidRPr="000F17B0">
        <w:rPr>
          <w:rFonts w:eastAsiaTheme="majorEastAsia"/>
        </w:rPr>
        <w:t>2</w:t>
      </w:r>
      <w:r w:rsidR="008D77D3">
        <w:rPr>
          <w:rFonts w:eastAsiaTheme="majorEastAsia"/>
        </w:rPr>
        <w:t>分；有</w:t>
      </w:r>
      <w:r w:rsidRPr="000F17B0">
        <w:rPr>
          <w:rFonts w:eastAsiaTheme="majorEastAsia"/>
        </w:rPr>
        <w:t>选或不答的，得</w:t>
      </w:r>
      <w:r w:rsidRPr="000F17B0">
        <w:rPr>
          <w:rFonts w:eastAsiaTheme="majorEastAsia"/>
        </w:rPr>
        <w:t>0</w:t>
      </w:r>
      <w:r w:rsidRPr="000F17B0">
        <w:rPr>
          <w:rFonts w:eastAsiaTheme="majorEastAsia"/>
        </w:rPr>
        <w:t>分。）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17.</w:t>
      </w:r>
      <w:r w:rsidRPr="000F17B0">
        <w:rPr>
          <w:rFonts w:eastAsiaTheme="majorEastAsia"/>
        </w:rPr>
        <w:t>某气体的摩尔质量为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，分之质量为</w:t>
      </w:r>
      <w:r w:rsidRPr="000F17B0">
        <w:rPr>
          <w:rFonts w:eastAsiaTheme="majorEastAsia"/>
          <w:i/>
        </w:rPr>
        <w:t>m</w:t>
      </w:r>
      <w:r w:rsidRPr="000F17B0">
        <w:rPr>
          <w:rFonts w:eastAsiaTheme="majorEastAsia"/>
        </w:rPr>
        <w:t>。若</w:t>
      </w:r>
      <w:r w:rsidRPr="000F17B0">
        <w:rPr>
          <w:rFonts w:eastAsiaTheme="majorEastAsia"/>
        </w:rPr>
        <w:t>1</w:t>
      </w:r>
      <w:r w:rsidRPr="000F17B0">
        <w:rPr>
          <w:rFonts w:eastAsiaTheme="majorEastAsia"/>
        </w:rPr>
        <w:t>摩尔该气体的体积为</w:t>
      </w:r>
      <w:r w:rsidRPr="000F17B0">
        <w:rPr>
          <w:rFonts w:eastAsiaTheme="majorEastAsia"/>
          <w:i/>
        </w:rPr>
        <w:t>V</w:t>
      </w:r>
      <w:r w:rsidRPr="000F17B0">
        <w:rPr>
          <w:rFonts w:eastAsiaTheme="majorEastAsia"/>
          <w:vertAlign w:val="subscript"/>
        </w:rPr>
        <w:t>m</w:t>
      </w:r>
      <w:r w:rsidRPr="000F17B0">
        <w:rPr>
          <w:rFonts w:eastAsiaTheme="majorEastAsia"/>
        </w:rPr>
        <w:t>，密度为</w:t>
      </w:r>
      <w:r w:rsidRPr="000F17B0">
        <w:rPr>
          <w:rFonts w:eastAsiaTheme="majorEastAsia"/>
          <w:i/>
        </w:rPr>
        <w:t>ρ</w:t>
      </w:r>
      <w:r w:rsidRPr="000F17B0">
        <w:rPr>
          <w:rFonts w:eastAsiaTheme="majorEastAsia"/>
        </w:rPr>
        <w:t>，则该气体单位集体分子数为（阿伏伽德罗常数为</w:t>
      </w:r>
      <w:r w:rsidRPr="000F17B0">
        <w:rPr>
          <w:rFonts w:eastAsiaTheme="majorEastAsia"/>
          <w:i/>
        </w:rPr>
        <w:t>N</w:t>
      </w:r>
      <w:r w:rsidRPr="000F17B0">
        <w:rPr>
          <w:rFonts w:eastAsiaTheme="majorEastAsia"/>
          <w:vertAlign w:val="subscript"/>
        </w:rPr>
        <w:t>A</w:t>
      </w:r>
      <w:r w:rsidRPr="000F17B0">
        <w:rPr>
          <w:rFonts w:eastAsiaTheme="majorEastAsia"/>
        </w:rPr>
        <w:t>）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(A)</w:t>
      </w:r>
      <w:r w:rsidRPr="000F17B0">
        <w:rPr>
          <w:rFonts w:eastAsiaTheme="majorEastAsia"/>
          <w:position w:val="-28"/>
        </w:rPr>
        <w:object w:dxaOrig="420" w:dyaOrig="660">
          <v:shape id="_x0000_i1037" type="#_x0000_t75" style="width:20.95pt;height:33.5pt" o:ole="">
            <v:imagedata r:id="rId35" o:title=""/>
          </v:shape>
          <o:OLEObject Type="Embed" ProgID="Equation.DSMT4" ShapeID="_x0000_i1037" DrawAspect="Content" ObjectID="_1527246792" r:id="rId36"/>
        </w:object>
      </w:r>
      <w:r w:rsidRPr="000F17B0">
        <w:rPr>
          <w:rFonts w:eastAsiaTheme="majorEastAsia"/>
        </w:rPr>
        <w:t>(B)</w:t>
      </w:r>
      <w:r w:rsidRPr="000F17B0">
        <w:rPr>
          <w:rFonts w:eastAsiaTheme="majorEastAsia"/>
          <w:position w:val="-28"/>
        </w:rPr>
        <w:object w:dxaOrig="560" w:dyaOrig="660">
          <v:shape id="_x0000_i1038" type="#_x0000_t75" style="width:28.45pt;height:33.5pt" o:ole="">
            <v:imagedata r:id="rId37" o:title=""/>
          </v:shape>
          <o:OLEObject Type="Embed" ProgID="Equation.DSMT4" ShapeID="_x0000_i1038" DrawAspect="Content" ObjectID="_1527246793" r:id="rId38"/>
        </w:object>
      </w:r>
      <w:r w:rsidRPr="000F17B0">
        <w:rPr>
          <w:rFonts w:eastAsiaTheme="majorEastAsia"/>
        </w:rPr>
        <w:t>(C)</w:t>
      </w:r>
      <w:r w:rsidRPr="000F17B0">
        <w:rPr>
          <w:rFonts w:eastAsiaTheme="majorEastAsia"/>
          <w:position w:val="-24"/>
        </w:rPr>
        <w:object w:dxaOrig="560" w:dyaOrig="620">
          <v:shape id="_x0000_i1039" type="#_x0000_t75" style="width:28.45pt;height:31pt" o:ole="">
            <v:imagedata r:id="rId39" o:title=""/>
          </v:shape>
          <o:OLEObject Type="Embed" ProgID="Equation.DSMT4" ShapeID="_x0000_i1039" DrawAspect="Content" ObjectID="_1527246794" r:id="rId40"/>
        </w:object>
      </w:r>
      <w:r w:rsidRPr="000F17B0">
        <w:rPr>
          <w:rFonts w:eastAsiaTheme="majorEastAsia"/>
        </w:rPr>
        <w:t>(D)</w:t>
      </w:r>
      <w:r w:rsidRPr="000F17B0">
        <w:rPr>
          <w:rFonts w:eastAsiaTheme="majorEastAsia"/>
          <w:position w:val="-24"/>
        </w:rPr>
        <w:object w:dxaOrig="560" w:dyaOrig="620">
          <v:shape id="_x0000_i1040" type="#_x0000_t75" style="width:28.45pt;height:31pt" o:ole="">
            <v:imagedata r:id="rId41" o:title=""/>
          </v:shape>
          <o:OLEObject Type="Embed" ProgID="Equation.DSMT4" ShapeID="_x0000_i1040" DrawAspect="Content" ObjectID="_1527246795" r:id="rId42"/>
        </w:objec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18.</w:t>
      </w:r>
      <w:r w:rsidRPr="000F17B0">
        <w:rPr>
          <w:rFonts w:eastAsiaTheme="majorEastAsia"/>
        </w:rPr>
        <w:t>如图所示电路中，电源内阻忽略不计。闭合电建，电压表示数为</w:t>
      </w:r>
      <w:r w:rsidRPr="000F17B0">
        <w:rPr>
          <w:rFonts w:eastAsiaTheme="majorEastAsia"/>
          <w:i/>
        </w:rPr>
        <w:t>U</w:t>
      </w:r>
      <w:r w:rsidRPr="000F17B0">
        <w:rPr>
          <w:rFonts w:eastAsiaTheme="majorEastAsia"/>
        </w:rPr>
        <w:t>，电流表示数为</w:t>
      </w:r>
      <w:r w:rsidRPr="000F17B0">
        <w:rPr>
          <w:rFonts w:eastAsiaTheme="majorEastAsia"/>
          <w:i/>
        </w:rPr>
        <w:t>I</w:t>
      </w:r>
      <w:r w:rsidRPr="000F17B0">
        <w:rPr>
          <w:rFonts w:eastAsiaTheme="majorEastAsia"/>
        </w:rPr>
        <w:t>；在滑动变阻器</w:t>
      </w:r>
      <w:r w:rsidRPr="000F17B0">
        <w:rPr>
          <w:rFonts w:eastAsiaTheme="majorEastAsia"/>
          <w:i/>
        </w:rPr>
        <w:t>R</w:t>
      </w:r>
      <w:r w:rsidRPr="000F17B0">
        <w:rPr>
          <w:rFonts w:eastAsiaTheme="majorEastAsia"/>
          <w:vertAlign w:val="subscript"/>
        </w:rPr>
        <w:t>1</w:t>
      </w:r>
      <w:r w:rsidRPr="000F17B0">
        <w:rPr>
          <w:rFonts w:eastAsiaTheme="majorEastAsia"/>
        </w:rPr>
        <w:t>的滑片</w:t>
      </w:r>
      <w:r w:rsidRPr="000F17B0">
        <w:rPr>
          <w:rFonts w:eastAsiaTheme="majorEastAsia"/>
          <w:i/>
        </w:rPr>
        <w:t>P</w:t>
      </w:r>
      <w:r w:rsidRPr="000F17B0">
        <w:rPr>
          <w:rFonts w:eastAsiaTheme="majorEastAsia"/>
        </w:rPr>
        <w:t>由</w:t>
      </w:r>
      <w:r w:rsidRPr="000F17B0">
        <w:rPr>
          <w:rFonts w:eastAsiaTheme="majorEastAsia"/>
          <w:i/>
        </w:rPr>
        <w:t>a</w:t>
      </w:r>
      <w:r w:rsidRPr="000F17B0">
        <w:rPr>
          <w:rFonts w:eastAsiaTheme="majorEastAsia"/>
        </w:rPr>
        <w:t>端滑到</w:t>
      </w:r>
      <w:r w:rsidRPr="000F17B0">
        <w:rPr>
          <w:rFonts w:eastAsiaTheme="majorEastAsia"/>
          <w:i/>
        </w:rPr>
        <w:t>b</w:t>
      </w:r>
      <w:r w:rsidRPr="000F17B0">
        <w:rPr>
          <w:rFonts w:eastAsiaTheme="majorEastAsia"/>
        </w:rPr>
        <w:t>端的过程中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(A)</w:t>
      </w:r>
      <w:r w:rsidRPr="000F17B0">
        <w:rPr>
          <w:rFonts w:eastAsiaTheme="majorEastAsia"/>
          <w:i/>
        </w:rPr>
        <w:t>U</w:t>
      </w:r>
      <w:r w:rsidRPr="000F17B0">
        <w:rPr>
          <w:rFonts w:eastAsiaTheme="majorEastAsia"/>
        </w:rPr>
        <w:t>先变大后变小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(B)</w:t>
      </w:r>
      <w:r w:rsidRPr="000F17B0">
        <w:rPr>
          <w:rFonts w:eastAsiaTheme="majorEastAsia"/>
          <w:i/>
        </w:rPr>
        <w:t>I</w:t>
      </w:r>
      <w:r w:rsidRPr="000F17B0">
        <w:rPr>
          <w:rFonts w:eastAsiaTheme="majorEastAsia"/>
        </w:rPr>
        <w:t>先变大后变小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</w:rPr>
        <w:t>(C)</w:t>
      </w:r>
      <w:r w:rsidRPr="000F17B0">
        <w:rPr>
          <w:rFonts w:eastAsiaTheme="majorEastAsia"/>
          <w:i/>
        </w:rPr>
        <w:t>U</w:t>
      </w:r>
      <w:r w:rsidRPr="000F17B0">
        <w:rPr>
          <w:rFonts w:eastAsiaTheme="majorEastAsia"/>
        </w:rPr>
        <w:t>与</w:t>
      </w:r>
      <w:r w:rsidRPr="000F17B0">
        <w:rPr>
          <w:rFonts w:eastAsiaTheme="majorEastAsia"/>
          <w:i/>
        </w:rPr>
        <w:t>I</w:t>
      </w:r>
      <w:r w:rsidRPr="000F17B0">
        <w:rPr>
          <w:rFonts w:eastAsiaTheme="majorEastAsia"/>
        </w:rPr>
        <w:t>比值先变大后变小</w:t>
      </w:r>
    </w:p>
    <w:p w:rsidR="009C6E87" w:rsidRPr="000F17B0" w:rsidRDefault="009C6E87" w:rsidP="00453392">
      <w:pPr>
        <w:spacing w:line="360" w:lineRule="auto"/>
        <w:rPr>
          <w:rFonts w:eastAsiaTheme="majorEastAsia"/>
          <w:vertAlign w:val="subscript"/>
        </w:rPr>
      </w:pPr>
      <w:r w:rsidRPr="000F17B0">
        <w:rPr>
          <w:rFonts w:eastAsiaTheme="majorEastAsia"/>
        </w:rPr>
        <w:t>(D)</w:t>
      </w:r>
      <w:r w:rsidRPr="000F17B0">
        <w:rPr>
          <w:rFonts w:eastAsiaTheme="majorEastAsia"/>
          <w:i/>
        </w:rPr>
        <w:t>U</w:t>
      </w:r>
      <w:r w:rsidRPr="000F17B0">
        <w:rPr>
          <w:rFonts w:eastAsiaTheme="majorEastAsia"/>
        </w:rPr>
        <w:t>变化量与</w:t>
      </w:r>
      <w:r w:rsidRPr="000F17B0">
        <w:rPr>
          <w:rFonts w:eastAsiaTheme="majorEastAsia"/>
          <w:i/>
        </w:rPr>
        <w:t>I</w:t>
      </w:r>
      <w:r w:rsidRPr="000F17B0">
        <w:rPr>
          <w:rFonts w:eastAsiaTheme="majorEastAsia"/>
        </w:rPr>
        <w:t>变化量比值等于</w:t>
      </w:r>
      <w:r w:rsidRPr="000F17B0">
        <w:rPr>
          <w:rFonts w:eastAsiaTheme="majorEastAsia"/>
          <w:i/>
        </w:rPr>
        <w:t>R</w:t>
      </w:r>
      <w:r w:rsidRPr="000F17B0">
        <w:rPr>
          <w:rFonts w:eastAsiaTheme="majorEastAsia"/>
          <w:vertAlign w:val="subscript"/>
        </w:rPr>
        <w:t>3</w:t>
      </w:r>
    </w:p>
    <w:p w:rsidR="009C6E87" w:rsidRPr="000F17B0" w:rsidRDefault="009C6E87" w:rsidP="00453392">
      <w:pPr>
        <w:spacing w:line="360" w:lineRule="auto"/>
        <w:rPr>
          <w:rFonts w:eastAsiaTheme="majorEastAsia"/>
        </w:rPr>
      </w:pPr>
      <w:r w:rsidRPr="000F17B0">
        <w:rPr>
          <w:rFonts w:eastAsiaTheme="majorEastAsia"/>
          <w:noProof/>
        </w:rPr>
        <w:lastRenderedPageBreak/>
        <w:drawing>
          <wp:inline distT="0" distB="0" distL="0" distR="0">
            <wp:extent cx="1368422" cy="1339913"/>
            <wp:effectExtent l="0" t="0" r="38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78" cy="13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28" w:rsidRDefault="00E06328" w:rsidP="00453392">
      <w:pPr>
        <w:spacing w:line="360" w:lineRule="auto"/>
      </w:pPr>
    </w:p>
    <w:p w:rsidR="00E06328" w:rsidRDefault="00E06328" w:rsidP="00453392">
      <w:pPr>
        <w:spacing w:line="360" w:lineRule="auto"/>
      </w:pPr>
      <w:r w:rsidRPr="008955A8">
        <w:t>19.</w:t>
      </w:r>
      <w:r w:rsidRPr="008955A8">
        <w:t>如图（</w:t>
      </w:r>
      <w:r w:rsidRPr="008955A8">
        <w:t>a</w:t>
      </w:r>
      <w:r w:rsidRPr="008955A8">
        <w:t>），螺线管内有平行于轴线的外加匀强磁场，乙图中箭头所示方向为其正方向。螺线管与导线框</w:t>
      </w:r>
      <w:r w:rsidRPr="008955A8">
        <w:t>abcd</w:t>
      </w:r>
      <w:r w:rsidRPr="008955A8">
        <w:t>相连，导线框内有一小金属圆环</w:t>
      </w:r>
      <w:r w:rsidRPr="008955A8">
        <w:t>L</w:t>
      </w:r>
      <w:r w:rsidRPr="008955A8">
        <w:t>，圆环与导线框在同一平面内。当螺线管内的磁感应强度</w:t>
      </w:r>
      <w:r w:rsidRPr="008955A8">
        <w:rPr>
          <w:i/>
        </w:rPr>
        <w:t>B</w:t>
      </w:r>
      <w:r w:rsidRPr="008955A8">
        <w:t>随时间按图（</w:t>
      </w:r>
      <w:r w:rsidRPr="008955A8">
        <w:t>b</w:t>
      </w:r>
      <w:r w:rsidRPr="008955A8">
        <w:t>）所示规律变化时</w:t>
      </w:r>
    </w:p>
    <w:p w:rsidR="00E06328" w:rsidRPr="008955A8" w:rsidRDefault="00E06328" w:rsidP="00453392">
      <w:pPr>
        <w:spacing w:line="360" w:lineRule="auto"/>
      </w:pPr>
      <w:r w:rsidRPr="008955A8">
        <w:rPr>
          <w:noProof/>
        </w:rPr>
        <w:drawing>
          <wp:inline distT="0" distB="0" distL="0" distR="0">
            <wp:extent cx="2133333" cy="1104762"/>
            <wp:effectExtent l="0" t="0" r="635" b="63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A</w:t>
      </w:r>
      <w:r w:rsidRPr="008955A8">
        <w:t>）在</w:t>
      </w:r>
      <w:r w:rsidRPr="008955A8">
        <w:rPr>
          <w:i/>
        </w:rPr>
        <w:t>t</w:t>
      </w:r>
      <w:r w:rsidRPr="008955A8">
        <w:rPr>
          <w:vertAlign w:val="subscript"/>
        </w:rPr>
        <w:t>1</w:t>
      </w:r>
      <w:r w:rsidRPr="008955A8">
        <w:t>~</w:t>
      </w:r>
      <w:r w:rsidRPr="008955A8">
        <w:rPr>
          <w:i/>
        </w:rPr>
        <w:t>t</w:t>
      </w:r>
      <w:r w:rsidRPr="008955A8">
        <w:rPr>
          <w:vertAlign w:val="subscript"/>
        </w:rPr>
        <w:t>2</w:t>
      </w:r>
      <w:r w:rsidRPr="008955A8">
        <w:t>时间内，</w:t>
      </w:r>
      <w:r w:rsidRPr="008955A8">
        <w:t>L</w:t>
      </w:r>
      <w:r w:rsidRPr="008955A8">
        <w:t>有收缩趋势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B</w:t>
      </w:r>
      <w:r w:rsidRPr="008955A8">
        <w:t>）在</w:t>
      </w:r>
      <w:r w:rsidRPr="008955A8">
        <w:rPr>
          <w:i/>
        </w:rPr>
        <w:t>t</w:t>
      </w:r>
      <w:r w:rsidRPr="008955A8">
        <w:rPr>
          <w:vertAlign w:val="subscript"/>
        </w:rPr>
        <w:t>2</w:t>
      </w:r>
      <w:r w:rsidRPr="008955A8">
        <w:t>~</w:t>
      </w:r>
      <w:r w:rsidRPr="008955A8">
        <w:rPr>
          <w:i/>
        </w:rPr>
        <w:t>t</w:t>
      </w:r>
      <w:r w:rsidRPr="008955A8">
        <w:rPr>
          <w:vertAlign w:val="subscript"/>
        </w:rPr>
        <w:t>3</w:t>
      </w:r>
      <w:r w:rsidRPr="008955A8">
        <w:t>时间内，</w:t>
      </w:r>
      <w:r w:rsidRPr="008955A8">
        <w:t>L</w:t>
      </w:r>
      <w:r w:rsidRPr="008955A8">
        <w:t>有扩张趋势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C</w:t>
      </w:r>
      <w:r w:rsidRPr="008955A8">
        <w:t>）在</w:t>
      </w:r>
      <w:r w:rsidRPr="008955A8">
        <w:rPr>
          <w:i/>
        </w:rPr>
        <w:t>t</w:t>
      </w:r>
      <w:r w:rsidRPr="008955A8">
        <w:rPr>
          <w:vertAlign w:val="subscript"/>
        </w:rPr>
        <w:t>2</w:t>
      </w:r>
      <w:r w:rsidRPr="008955A8">
        <w:t>~</w:t>
      </w:r>
      <w:r w:rsidRPr="008955A8">
        <w:rPr>
          <w:i/>
        </w:rPr>
        <w:t>t</w:t>
      </w:r>
      <w:r w:rsidRPr="008955A8">
        <w:rPr>
          <w:vertAlign w:val="subscript"/>
        </w:rPr>
        <w:t>3</w:t>
      </w:r>
      <w:r w:rsidRPr="008955A8">
        <w:t>时间内，</w:t>
      </w:r>
      <w:r w:rsidRPr="008955A8">
        <w:t>L</w:t>
      </w:r>
      <w:r w:rsidRPr="008955A8">
        <w:t>内有逆时针方向的感应电力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D</w:t>
      </w:r>
      <w:r w:rsidRPr="008955A8">
        <w:t>）在</w:t>
      </w:r>
      <w:r w:rsidRPr="008955A8">
        <w:rPr>
          <w:i/>
        </w:rPr>
        <w:t>t</w:t>
      </w:r>
      <w:r w:rsidRPr="008955A8">
        <w:rPr>
          <w:vertAlign w:val="subscript"/>
        </w:rPr>
        <w:t>3</w:t>
      </w:r>
      <w:r w:rsidRPr="008955A8">
        <w:t>~</w:t>
      </w:r>
      <w:r w:rsidRPr="008955A8">
        <w:rPr>
          <w:i/>
        </w:rPr>
        <w:t>t</w:t>
      </w:r>
      <w:r w:rsidRPr="008955A8">
        <w:rPr>
          <w:vertAlign w:val="subscript"/>
        </w:rPr>
        <w:t>4</w:t>
      </w:r>
      <w:r w:rsidRPr="008955A8">
        <w:t>时间内，</w:t>
      </w:r>
      <w:r w:rsidRPr="008955A8">
        <w:t>L</w:t>
      </w:r>
      <w:r w:rsidRPr="008955A8">
        <w:t>内有顺时针方向的感应电力</w:t>
      </w:r>
    </w:p>
    <w:p w:rsidR="00E06328" w:rsidRPr="008955A8" w:rsidRDefault="00E06328" w:rsidP="00453392">
      <w:pPr>
        <w:spacing w:line="360" w:lineRule="auto"/>
      </w:pPr>
      <w:r w:rsidRPr="008955A8">
        <w:t>20.</w:t>
      </w:r>
      <w:r w:rsidRPr="008955A8">
        <w:t>甲、乙两列横波在同一介质中分别从波源</w:t>
      </w:r>
      <w:r w:rsidRPr="008955A8">
        <w:t>M</w:t>
      </w:r>
      <w:r w:rsidRPr="008955A8">
        <w:t>、</w:t>
      </w:r>
      <w:r w:rsidRPr="008955A8">
        <w:t>N</w:t>
      </w:r>
      <w:r w:rsidRPr="008955A8">
        <w:t>两点沿</w:t>
      </w:r>
      <w:r w:rsidRPr="008955A8">
        <w:t>x</w:t>
      </w:r>
      <w:r w:rsidRPr="008955A8">
        <w:t>轴相向传播，波速为</w:t>
      </w:r>
      <w:r w:rsidRPr="008955A8">
        <w:t>2m/s</w:t>
      </w:r>
      <w:r w:rsidRPr="008955A8">
        <w:t>，振幅相同；某时刻的图像如图所示。则</w:t>
      </w:r>
    </w:p>
    <w:p w:rsidR="00E06328" w:rsidRPr="008955A8" w:rsidRDefault="00E06328" w:rsidP="00453392">
      <w:pPr>
        <w:spacing w:line="360" w:lineRule="auto"/>
      </w:pPr>
      <w:r w:rsidRPr="008955A8">
        <w:rPr>
          <w:noProof/>
        </w:rPr>
        <w:drawing>
          <wp:inline distT="0" distB="0" distL="0" distR="0">
            <wp:extent cx="3009524" cy="1095238"/>
            <wp:effectExtent l="0" t="0" r="635" b="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A</w:t>
      </w:r>
      <w:r w:rsidRPr="008955A8">
        <w:t>）甲乙两波的起振方向相反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B</w:t>
      </w:r>
      <w:r w:rsidRPr="008955A8">
        <w:t>）甲乙两波的频率之比为</w:t>
      </w:r>
      <w:r w:rsidRPr="008955A8">
        <w:t>3:2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C</w:t>
      </w:r>
      <w:r w:rsidRPr="008955A8">
        <w:t>）再经过</w:t>
      </w:r>
      <w:r w:rsidRPr="008955A8">
        <w:t>3s</w:t>
      </w:r>
      <w:r w:rsidRPr="008955A8">
        <w:t>，平衡位置在</w:t>
      </w:r>
      <w:r w:rsidRPr="008955A8">
        <w:t>x=7m</w:t>
      </w:r>
      <w:r w:rsidRPr="008955A8">
        <w:t>出的质点振动方向向下</w:t>
      </w:r>
    </w:p>
    <w:p w:rsidR="00E06328" w:rsidRPr="008955A8" w:rsidRDefault="00E06328" w:rsidP="00453392">
      <w:pPr>
        <w:spacing w:line="360" w:lineRule="auto"/>
      </w:pPr>
      <w:r w:rsidRPr="008955A8">
        <w:t>（</w:t>
      </w:r>
      <w:r w:rsidRPr="008955A8">
        <w:t>D</w:t>
      </w:r>
      <w:r w:rsidRPr="008955A8">
        <w:t>）再经过</w:t>
      </w:r>
      <w:r w:rsidRPr="008955A8">
        <w:t>3s</w:t>
      </w:r>
      <w:r w:rsidRPr="008955A8">
        <w:t>，两波源间（不含波源）有</w:t>
      </w:r>
      <w:r w:rsidRPr="008955A8">
        <w:t>5</w:t>
      </w:r>
      <w:r w:rsidRPr="008955A8">
        <w:t>个质点位移为零</w:t>
      </w:r>
    </w:p>
    <w:p w:rsidR="00E06328" w:rsidRPr="008955A8" w:rsidRDefault="00E06328" w:rsidP="00453392">
      <w:pPr>
        <w:spacing w:line="360" w:lineRule="auto"/>
      </w:pPr>
      <w:r w:rsidRPr="008955A8">
        <w:t>四</w:t>
      </w:r>
      <w:r w:rsidRPr="008955A8">
        <w:t>.</w:t>
      </w:r>
      <w:r w:rsidRPr="008955A8">
        <w:t>填空题（共</w:t>
      </w:r>
      <w:r w:rsidRPr="008955A8">
        <w:t>20</w:t>
      </w:r>
      <w:r w:rsidRPr="008955A8">
        <w:t>分，每小题</w:t>
      </w:r>
      <w:r w:rsidRPr="008955A8">
        <w:t>4</w:t>
      </w:r>
      <w:r w:rsidRPr="008955A8">
        <w:t>分。）</w:t>
      </w:r>
    </w:p>
    <w:p w:rsidR="00E06328" w:rsidRPr="008955A8" w:rsidRDefault="00E06328" w:rsidP="00453392">
      <w:pPr>
        <w:spacing w:line="360" w:lineRule="auto"/>
        <w:rPr>
          <w:rFonts w:ascii="黑体" w:eastAsia="黑体" w:hAnsi="黑体"/>
        </w:rPr>
      </w:pPr>
      <w:r w:rsidRPr="008955A8">
        <w:rPr>
          <w:rFonts w:ascii="黑体" w:eastAsia="黑体" w:hAnsi="黑体"/>
        </w:rPr>
        <w:t xml:space="preserve"> 本大题中第22题为分叉题，分A、B两类，考生可任选一类答题。若两类试题均做，一律按A类题积分。</w:t>
      </w:r>
    </w:p>
    <w:p w:rsidR="00E06328" w:rsidRPr="008955A8" w:rsidRDefault="00E06328" w:rsidP="00453392">
      <w:pPr>
        <w:spacing w:line="360" w:lineRule="auto"/>
      </w:pPr>
      <w:r w:rsidRPr="008955A8">
        <w:t>21.</w:t>
      </w:r>
      <w:r w:rsidRPr="008955A8">
        <w:t>形象描述磁场分布的曲线叫做</w:t>
      </w:r>
      <w:r w:rsidRPr="008955A8">
        <w:t>____________,</w:t>
      </w:r>
      <w:r w:rsidRPr="008955A8">
        <w:t>通常</w:t>
      </w:r>
      <w:r w:rsidRPr="008955A8">
        <w:t>___________</w:t>
      </w:r>
      <w:r w:rsidRPr="008955A8">
        <w:t>的大小也叫做磁通量密度。</w:t>
      </w:r>
    </w:p>
    <w:p w:rsidR="00E06328" w:rsidRPr="008955A8" w:rsidRDefault="00E06328" w:rsidP="00453392">
      <w:pPr>
        <w:spacing w:line="360" w:lineRule="auto"/>
        <w:jc w:val="center"/>
        <w:rPr>
          <w:rFonts w:ascii="黑体" w:eastAsia="黑体" w:hAnsi="黑体"/>
        </w:rPr>
      </w:pPr>
      <w:r w:rsidRPr="008955A8">
        <w:rPr>
          <w:rFonts w:ascii="黑体" w:eastAsia="黑体" w:hAnsi="黑体"/>
        </w:rPr>
        <w:lastRenderedPageBreak/>
        <w:t>22A、B选做一题</w:t>
      </w:r>
    </w:p>
    <w:p w:rsidR="00E06328" w:rsidRPr="008955A8" w:rsidRDefault="009C1610" w:rsidP="00453392">
      <w:pPr>
        <w:spacing w:line="360" w:lineRule="auto"/>
        <w:jc w:val="center"/>
      </w:pPr>
      <w:r>
        <w:rPr>
          <w:noProof/>
        </w:rPr>
        <w:pict>
          <v:line id="直接连接符 4" o:spid="_x0000_s1026" style="position:absolute;left:0;text-align:left;z-index:251666432;visibility:visible" from="-3.75pt,13.5pt" to="4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" strokecolor="black [3040]">
            <v:stroke linestyle="thinThin"/>
          </v:line>
        </w:pict>
      </w:r>
      <w:r>
        <w:rPr>
          <w:noProof/>
        </w:rPr>
        <w:pict>
          <v:line id="直接连接符 5" o:spid="_x0000_s1027" style="position:absolute;left:0;text-align:left;z-index:251667456;visibility:visible" from="-3.75pt,8.25pt" to="4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" strokecolor="black [3040]">
            <v:stroke linestyle="thickThin"/>
          </v:line>
        </w:pict>
      </w:r>
    </w:p>
    <w:p w:rsidR="00E06328" w:rsidRPr="008955A8" w:rsidRDefault="00E06328" w:rsidP="00453392">
      <w:pPr>
        <w:spacing w:line="360" w:lineRule="auto"/>
        <w:jc w:val="left"/>
      </w:pPr>
      <w:r w:rsidRPr="008955A8">
        <w:t>22A.</w:t>
      </w:r>
      <w:r w:rsidRPr="008955A8">
        <w:t>如图，粗糙水平面上，两物体</w:t>
      </w:r>
      <w:r w:rsidRPr="008955A8">
        <w:t>A</w:t>
      </w:r>
      <w:r w:rsidRPr="008955A8">
        <w:t>、</w:t>
      </w:r>
      <w:r w:rsidRPr="008955A8">
        <w:t>B</w:t>
      </w:r>
      <w:r w:rsidRPr="008955A8">
        <w:t>以轻绳相连，在恒力</w:t>
      </w:r>
      <w:r w:rsidRPr="008955A8">
        <w:t>F</w:t>
      </w:r>
      <w:r w:rsidRPr="008955A8">
        <w:t>作用下做匀速运动。某时刻轻绳断开，</w:t>
      </w:r>
      <w:r w:rsidRPr="008955A8">
        <w:t>A</w:t>
      </w:r>
      <w:r w:rsidRPr="008955A8">
        <w:t>在</w:t>
      </w:r>
      <w:r w:rsidRPr="008955A8">
        <w:t>F</w:t>
      </w:r>
      <w:r w:rsidRPr="008955A8">
        <w:t>牵引下继续前进，</w:t>
      </w:r>
      <w:r w:rsidRPr="008955A8">
        <w:t>B</w:t>
      </w:r>
      <w:r w:rsidRPr="008955A8">
        <w:t>最后静止。则在</w:t>
      </w:r>
      <w:r w:rsidRPr="008955A8">
        <w:t>B</w:t>
      </w:r>
      <w:r w:rsidRPr="008955A8">
        <w:t>静止前，</w:t>
      </w:r>
      <w:r w:rsidRPr="008955A8">
        <w:t>A</w:t>
      </w:r>
      <w:r w:rsidRPr="008955A8">
        <w:t>和</w:t>
      </w:r>
      <w:r w:rsidRPr="008955A8">
        <w:t>B</w:t>
      </w:r>
      <w:r w:rsidRPr="008955A8">
        <w:t>组成的系统动量</w:t>
      </w:r>
      <w:r w:rsidRPr="008955A8">
        <w:t>_________</w:t>
      </w:r>
      <w:r w:rsidRPr="008955A8">
        <w:t>（选填：</w:t>
      </w:r>
      <w:r w:rsidRPr="008955A8">
        <w:t>“</w:t>
      </w:r>
      <w:r w:rsidRPr="008955A8">
        <w:t>守恒</w:t>
      </w:r>
      <w:r w:rsidRPr="008955A8">
        <w:t>”</w:t>
      </w:r>
      <w:r w:rsidRPr="008955A8">
        <w:t>或</w:t>
      </w:r>
      <w:r w:rsidRPr="008955A8">
        <w:t>“</w:t>
      </w:r>
      <w:r w:rsidRPr="008955A8">
        <w:t>不守恒</w:t>
      </w:r>
      <w:r w:rsidRPr="008955A8">
        <w:t>“</w:t>
      </w:r>
      <w:r w:rsidRPr="008955A8">
        <w:t>）。</w:t>
      </w:r>
    </w:p>
    <w:p w:rsidR="00E06328" w:rsidRPr="008955A8" w:rsidRDefault="00E06328" w:rsidP="00453392">
      <w:pPr>
        <w:spacing w:line="360" w:lineRule="auto"/>
        <w:jc w:val="left"/>
      </w:pPr>
      <w:r w:rsidRPr="008955A8">
        <w:rPr>
          <w:noProof/>
        </w:rPr>
        <w:drawing>
          <wp:inline distT="0" distB="0" distL="0" distR="0">
            <wp:extent cx="1228571" cy="400000"/>
            <wp:effectExtent l="0" t="0" r="0" b="63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28" w:rsidRPr="008955A8" w:rsidRDefault="00E06328" w:rsidP="00453392">
      <w:pPr>
        <w:spacing w:line="360" w:lineRule="auto"/>
        <w:jc w:val="left"/>
      </w:pPr>
      <w:r w:rsidRPr="008955A8">
        <w:t>22B.</w:t>
      </w:r>
      <w:r w:rsidRPr="008955A8">
        <w:t>两颗卫星绕地球运行的周期之比为</w:t>
      </w:r>
      <w:r w:rsidRPr="008955A8">
        <w:t>27:1</w:t>
      </w:r>
      <w:r w:rsidRPr="008955A8">
        <w:t>，则它们的角速度之比为</w:t>
      </w:r>
      <w:r w:rsidRPr="008955A8">
        <w:t>__________</w:t>
      </w:r>
      <w:r w:rsidRPr="008955A8">
        <w:t>，轨道半径之比为</w:t>
      </w:r>
      <w:r w:rsidRPr="008955A8">
        <w:t>___________</w:t>
      </w:r>
      <w:r w:rsidRPr="008955A8">
        <w:t>。</w:t>
      </w:r>
    </w:p>
    <w:p w:rsidR="00E06328" w:rsidRPr="008955A8" w:rsidRDefault="009C1610" w:rsidP="00453392">
      <w:pPr>
        <w:spacing w:line="360" w:lineRule="auto"/>
        <w:jc w:val="left"/>
      </w:pPr>
      <w:r>
        <w:rPr>
          <w:noProof/>
        </w:rPr>
        <w:pict>
          <v:line id="直接连接符 8" o:spid="_x0000_s1029" style="position:absolute;z-index:251669504;visibility:visible" from="0,15.3pt" to="468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" strokecolor="black [3040]">
            <v:stroke linestyle="thickThin"/>
          </v:line>
        </w:pict>
      </w:r>
      <w:r>
        <w:rPr>
          <w:noProof/>
        </w:rPr>
        <w:pict>
          <v:line id="直接连接符 7" o:spid="_x0000_s1028" style="position:absolute;z-index:251668480;visibility:visible" from="0,7.05pt" to="468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" strokecolor="black [3040]">
            <v:stroke linestyle="thickThin"/>
          </v:line>
        </w:pict>
      </w:r>
    </w:p>
    <w:p w:rsidR="00E06328" w:rsidRPr="008955A8" w:rsidRDefault="00E06328" w:rsidP="00453392">
      <w:pPr>
        <w:spacing w:line="360" w:lineRule="auto"/>
        <w:jc w:val="left"/>
      </w:pPr>
      <w:r w:rsidRPr="008955A8">
        <w:t>23.</w:t>
      </w:r>
      <w:r w:rsidRPr="008955A8">
        <w:t>如图，圆弧形凹槽固定在水平地面上，其中</w:t>
      </w:r>
      <w:r w:rsidRPr="008955A8">
        <w:t>ABC</w:t>
      </w:r>
      <w:r w:rsidRPr="008955A8">
        <w:t>是位于竖直平面内以</w:t>
      </w:r>
      <w:r w:rsidRPr="008955A8">
        <w:t>O</w:t>
      </w:r>
      <w:r w:rsidRPr="008955A8">
        <w:t>为圆心的一段圆弧，</w:t>
      </w:r>
      <w:r w:rsidRPr="008955A8">
        <w:t>OA</w:t>
      </w:r>
      <w:r w:rsidRPr="008955A8">
        <w:t>与竖直方向的夹角为</w:t>
      </w:r>
      <w:r w:rsidRPr="008955A8">
        <w:rPr>
          <w:i/>
        </w:rPr>
        <w:t>α</w:t>
      </w:r>
      <w:r w:rsidRPr="008955A8">
        <w:t>。一小球以速度从桌面边缘</w:t>
      </w:r>
      <w:r w:rsidRPr="008955A8">
        <w:t>P</w:t>
      </w:r>
      <w:r w:rsidRPr="008955A8">
        <w:t>水平抛出，恰好从</w:t>
      </w:r>
      <w:r w:rsidRPr="008955A8">
        <w:t>A</w:t>
      </w:r>
      <w:r w:rsidRPr="008955A8">
        <w:t>点沿圆弧的切线方向进入凹槽。小球从</w:t>
      </w:r>
      <w:r w:rsidRPr="008955A8">
        <w:t>P</w:t>
      </w:r>
      <w:r w:rsidRPr="008955A8">
        <w:t>到</w:t>
      </w:r>
      <w:r w:rsidRPr="008955A8">
        <w:t>A</w:t>
      </w:r>
      <w:r w:rsidRPr="008955A8">
        <w:t>的运动时间为</w:t>
      </w:r>
      <w:r w:rsidRPr="008955A8">
        <w:t>____________;</w:t>
      </w:r>
      <w:r w:rsidRPr="008955A8">
        <w:t>直线</w:t>
      </w:r>
      <w:r w:rsidRPr="008955A8">
        <w:t>PA</w:t>
      </w:r>
      <w:r w:rsidRPr="008955A8">
        <w:t>与竖直方向的夹角</w:t>
      </w:r>
      <w:r w:rsidRPr="008955A8">
        <w:rPr>
          <w:i/>
        </w:rPr>
        <w:t>β</w:t>
      </w:r>
      <w:r w:rsidRPr="008955A8">
        <w:t>=_________</w:t>
      </w:r>
      <w:r w:rsidRPr="008955A8">
        <w:t>。</w:t>
      </w:r>
    </w:p>
    <w:p w:rsidR="00E06328" w:rsidRPr="008955A8" w:rsidRDefault="00E06328" w:rsidP="00453392">
      <w:pPr>
        <w:spacing w:line="360" w:lineRule="auto"/>
        <w:jc w:val="left"/>
      </w:pPr>
      <w:r w:rsidRPr="008955A8">
        <w:rPr>
          <w:noProof/>
        </w:rPr>
        <w:drawing>
          <wp:inline distT="0" distB="0" distL="0" distR="0">
            <wp:extent cx="1695238" cy="1028571"/>
            <wp:effectExtent l="0" t="0" r="635" b="635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28" w:rsidRPr="008955A8" w:rsidRDefault="00E06328" w:rsidP="00453392">
      <w:pPr>
        <w:spacing w:line="360" w:lineRule="auto"/>
        <w:jc w:val="center"/>
      </w:pPr>
    </w:p>
    <w:p w:rsidR="009C6E87" w:rsidRDefault="009C6E87" w:rsidP="00453392">
      <w:pPr>
        <w:spacing w:line="360" w:lineRule="auto"/>
      </w:pPr>
      <w:r>
        <w:rPr>
          <w:rFonts w:hint="eastAsia"/>
        </w:rPr>
        <w:t>24.</w:t>
      </w:r>
      <w:r>
        <w:rPr>
          <w:rFonts w:hint="eastAsia"/>
        </w:rPr>
        <w:t>如图，质量为</w:t>
      </w:r>
      <w:r w:rsidRPr="00875EAF">
        <w:rPr>
          <w:rFonts w:hint="eastAsia"/>
          <w:i/>
        </w:rPr>
        <w:t>m</w:t>
      </w:r>
      <w:r>
        <w:rPr>
          <w:rFonts w:hint="eastAsia"/>
        </w:rPr>
        <w:t>的带电小球</w:t>
      </w:r>
      <w:r>
        <w:rPr>
          <w:rFonts w:hint="eastAsia"/>
        </w:rPr>
        <w:t>A</w:t>
      </w:r>
      <w:r>
        <w:rPr>
          <w:rFonts w:hint="eastAsia"/>
        </w:rPr>
        <w:t>用绝缘细线悬挂于</w:t>
      </w:r>
      <w:r>
        <w:rPr>
          <w:rFonts w:hint="eastAsia"/>
        </w:rPr>
        <w:t>O</w:t>
      </w:r>
      <w:r>
        <w:rPr>
          <w:rFonts w:hint="eastAsia"/>
        </w:rPr>
        <w:t>点，处于静止状态。施加一水平向右的匀强电场后，</w:t>
      </w:r>
      <w:r>
        <w:rPr>
          <w:rFonts w:hint="eastAsia"/>
        </w:rPr>
        <w:t>A</w:t>
      </w:r>
      <w:r>
        <w:rPr>
          <w:rFonts w:hint="eastAsia"/>
        </w:rPr>
        <w:t>向右摆动，摆动的最大角度为</w:t>
      </w:r>
      <w:r>
        <w:rPr>
          <w:rFonts w:hint="eastAsia"/>
        </w:rPr>
        <w:t>60</w:t>
      </w:r>
      <w:r>
        <w:rPr>
          <w:rFonts w:hint="eastAsia"/>
        </w:rPr>
        <w:t>°，则</w:t>
      </w:r>
      <w:r>
        <w:rPr>
          <w:rFonts w:hint="eastAsia"/>
        </w:rPr>
        <w:t>A</w:t>
      </w:r>
      <w:r>
        <w:rPr>
          <w:rFonts w:hint="eastAsia"/>
        </w:rPr>
        <w:t>受到的电场力大小为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在改变电场强度的大小和方向后，小球</w:t>
      </w:r>
      <w:r>
        <w:rPr>
          <w:rFonts w:hint="eastAsia"/>
        </w:rPr>
        <w:t>A</w:t>
      </w:r>
      <w:r>
        <w:rPr>
          <w:rFonts w:hint="eastAsia"/>
        </w:rPr>
        <w:t>的平衡位置在</w:t>
      </w:r>
      <w:r w:rsidRPr="00875EAF">
        <w:rPr>
          <w:i/>
        </w:rPr>
        <w:t>α</w:t>
      </w:r>
      <w:r>
        <w:rPr>
          <w:rFonts w:hint="eastAsia"/>
        </w:rPr>
        <w:t>=60</w:t>
      </w:r>
      <w:r>
        <w:rPr>
          <w:rFonts w:hint="eastAsia"/>
        </w:rPr>
        <w:t>°处，然后再将</w:t>
      </w:r>
      <w:r>
        <w:rPr>
          <w:rFonts w:hint="eastAsia"/>
        </w:rPr>
        <w:t>A</w:t>
      </w:r>
      <w:r>
        <w:rPr>
          <w:rFonts w:hint="eastAsia"/>
        </w:rPr>
        <w:t>的质量改变为</w:t>
      </w:r>
      <w:r>
        <w:rPr>
          <w:rFonts w:hint="eastAsia"/>
        </w:rPr>
        <w:t>2m</w:t>
      </w:r>
      <w:r>
        <w:rPr>
          <w:rFonts w:hint="eastAsia"/>
        </w:rPr>
        <w:t>，其新的平衡位置在</w:t>
      </w:r>
      <w:r w:rsidRPr="00875EAF">
        <w:rPr>
          <w:i/>
        </w:rPr>
        <w:t>α</w:t>
      </w:r>
      <w:r>
        <w:rPr>
          <w:rFonts w:hint="eastAsia"/>
        </w:rPr>
        <w:t>=30</w:t>
      </w:r>
      <w:r>
        <w:rPr>
          <w:rFonts w:hint="eastAsia"/>
        </w:rPr>
        <w:t>°处，</w:t>
      </w:r>
      <w:r>
        <w:rPr>
          <w:rFonts w:hint="eastAsia"/>
        </w:rPr>
        <w:t>A</w:t>
      </w:r>
      <w:r>
        <w:rPr>
          <w:rFonts w:hint="eastAsia"/>
        </w:rPr>
        <w:t>受到的电场力大小为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9C6E87" w:rsidRPr="00875EAF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49300" cy="904875"/>
            <wp:effectExtent l="19050" t="0" r="0" b="0"/>
            <wp:docPr id="8" name="图片 8" descr="C:\Users\物理王朝\AppData\Roaming\Tencent\Users\33122129\QQ\WinTemp\RichOle\AT`$[6@~@QOEG%T21B(NJ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物理王朝\AppData\Roaming\Tencent\Users\33122129\QQ\WinTemp\RichOle\AT`$[6@~@QOEG%T21B(NJVK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Default="009C6E87" w:rsidP="00453392">
      <w:pPr>
        <w:spacing w:line="360" w:lineRule="auto"/>
      </w:pPr>
    </w:p>
    <w:p w:rsidR="009C6E87" w:rsidRDefault="009C6E87" w:rsidP="00453392">
      <w:pPr>
        <w:spacing w:line="360" w:lineRule="auto"/>
      </w:pPr>
      <w:r>
        <w:rPr>
          <w:rFonts w:hint="eastAsia"/>
        </w:rPr>
        <w:t>25.</w:t>
      </w:r>
      <w:r>
        <w:rPr>
          <w:rFonts w:hint="eastAsia"/>
        </w:rPr>
        <w:t>地面上物体在变力</w:t>
      </w:r>
      <w:r>
        <w:rPr>
          <w:rFonts w:hint="eastAsia"/>
        </w:rPr>
        <w:t>F</w:t>
      </w:r>
      <w:r>
        <w:rPr>
          <w:rFonts w:hint="eastAsia"/>
        </w:rPr>
        <w:t>作用下由静止开始竖直向上运动，力</w:t>
      </w:r>
      <w:r>
        <w:rPr>
          <w:rFonts w:hint="eastAsia"/>
        </w:rPr>
        <w:t>F</w:t>
      </w:r>
      <w:r>
        <w:rPr>
          <w:rFonts w:hint="eastAsia"/>
        </w:rPr>
        <w:t>随高度随高度</w:t>
      </w:r>
      <w:r>
        <w:rPr>
          <w:rFonts w:hint="eastAsia"/>
        </w:rPr>
        <w:t>x</w:t>
      </w:r>
      <w:r>
        <w:rPr>
          <w:rFonts w:hint="eastAsia"/>
        </w:rPr>
        <w:t>的变化关系如图所示，物体能上升的最大高为</w:t>
      </w:r>
      <w:r>
        <w:rPr>
          <w:rFonts w:hint="eastAsia"/>
        </w:rPr>
        <w:t>h,h&lt;H</w:t>
      </w:r>
      <w:r>
        <w:rPr>
          <w:rFonts w:hint="eastAsia"/>
        </w:rPr>
        <w:t>。当物体加速度最大时其高度为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，加速度的最大值为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9C6E87" w:rsidRPr="00875EAF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108710" cy="836295"/>
            <wp:effectExtent l="19050" t="0" r="0" b="0"/>
            <wp:docPr id="10" name="图片 10" descr="C:\Users\物理王朝\AppData\Roaming\Tencent\Users\33122129\QQ\WinTemp\RichOle\YHPN(S~N[PO2[J~N`RH{Y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物理王朝\AppData\Roaming\Tencent\Users\33122129\QQ\WinTemp\RichOle\YHPN(S~N[PO2[J~N`RH{YB4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Default="009C6E87" w:rsidP="00453392">
      <w:pPr>
        <w:spacing w:line="360" w:lineRule="auto"/>
      </w:pPr>
      <w:r>
        <w:rPr>
          <w:rFonts w:hint="eastAsia"/>
        </w:rPr>
        <w:t>五。实验题（共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分）在“用</w:t>
      </w:r>
      <w:r>
        <w:rPr>
          <w:rFonts w:hint="eastAsia"/>
        </w:rPr>
        <w:t>DIS</w:t>
      </w:r>
      <w:r>
        <w:rPr>
          <w:rFonts w:hint="eastAsia"/>
        </w:rPr>
        <w:t>研究机械能守恒定律”的实验中，用到的传感器是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传感器。若摆锤直径的测量值大于其真实值会造成摆锤动能的测量值偏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。（选填：“大”或“小”）。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27.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分）在“用多用电表测电阻、电流和电压”的实验中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）（多选题）用多用电测电流或电阻的过程中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）在测量电阻时，更换倍率后必须重新进行调零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）在测量电流时，更换量程后必须重新进行调零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）在测量未知电阻时，必须先选择倍率最大挡进行试测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）在测量未知电流时，必须先选择电流最大量程进行试测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）测量时多用电表指针指在如图所示位置。若选择开关处于“</w:t>
      </w:r>
      <w:r>
        <w:rPr>
          <w:rFonts w:hint="eastAsia"/>
        </w:rPr>
        <w:t>10</w:t>
      </w:r>
      <w:r w:rsidRPr="008710CC">
        <w:rPr>
          <w:rFonts w:hint="eastAsia"/>
          <w:u w:val="single"/>
        </w:rPr>
        <w:t>V</w:t>
      </w:r>
      <w:r>
        <w:rPr>
          <w:rFonts w:hint="eastAsia"/>
        </w:rPr>
        <w:t>”挡，其读数为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Ｖ；若选择开关处于“</w:t>
      </w:r>
      <w:r w:rsidRPr="008710CC"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”挡，其读数为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200 </w:t>
      </w:r>
      <w:r>
        <w:rPr>
          <w:rFonts w:hint="eastAsia"/>
        </w:rPr>
        <w:t>Ω（选填</w:t>
      </w:r>
      <w:r>
        <w:rPr>
          <w:rFonts w:hint="eastAsia"/>
        </w:rPr>
        <w:t>:</w:t>
      </w:r>
      <w:r>
        <w:rPr>
          <w:rFonts w:hint="eastAsia"/>
        </w:rPr>
        <w:t>“大于”，“等于”或“小于”）。</w:t>
      </w:r>
    </w:p>
    <w:p w:rsidR="009C6E87" w:rsidRPr="00FE0B0F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33270" cy="1021715"/>
            <wp:effectExtent l="19050" t="0" r="5080" b="0"/>
            <wp:docPr id="14" name="图片 14" descr="C:\Users\物理王朝\AppData\Roaming\Tencent\Users\33122129\QQ\WinTemp\RichOle\IJJ5`U4QDPMND}TBS2JT]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物理王朝\AppData\Roaming\Tencent\Users\33122129\QQ\WinTemp\RichOle\IJJ5`U4QDPMND}TBS2JT]H5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Pr="008710CC" w:rsidRDefault="009C6E87" w:rsidP="00453392">
      <w:pPr>
        <w:spacing w:line="360" w:lineRule="auto"/>
      </w:pPr>
    </w:p>
    <w:p w:rsidR="009C6E87" w:rsidRDefault="009C6E87" w:rsidP="00453392">
      <w:pPr>
        <w:spacing w:line="360" w:lineRule="auto"/>
      </w:pPr>
    </w:p>
    <w:p w:rsidR="009C6E87" w:rsidRDefault="009C6E87" w:rsidP="00453392">
      <w:pPr>
        <w:spacing w:line="360" w:lineRule="auto"/>
      </w:pPr>
      <w:r>
        <w:rPr>
          <w:rFonts w:hint="eastAsia"/>
        </w:rPr>
        <w:t>28.(7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“用</w:t>
      </w:r>
      <w:r>
        <w:rPr>
          <w:rFonts w:hint="eastAsia"/>
        </w:rPr>
        <w:t>DIS</w:t>
      </w:r>
      <w:r>
        <w:rPr>
          <w:rFonts w:hint="eastAsia"/>
        </w:rPr>
        <w:t>描绘电场的等势线”的实验装置示意图如图所示。</w:t>
      </w:r>
    </w:p>
    <w:p w:rsidR="009C6E87" w:rsidRPr="00FE0B0F" w:rsidRDefault="009C6E87" w:rsidP="00453392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81125" cy="963295"/>
            <wp:effectExtent l="19050" t="0" r="9525" b="0"/>
            <wp:docPr id="12" name="图片 12" descr="C:\Users\物理王朝\AppData\Roaming\Tencent\Users\33122129\QQ\WinTemp\RichOle\9)3R_619G9T1VPO7{YCSQJ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物理王朝\AppData\Roaming\Tencent\Users\33122129\QQ\WinTemp\RichOle\9)3R_619G9T1VPO7{YCSQJX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）（单选题）该实验描绘的是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）两个等量同种电荷周围的等势线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）两个等量异种电荷周围的等势线</w:t>
      </w:r>
    </w:p>
    <w:p w:rsidR="009C6E87" w:rsidRPr="00506F7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）两个不等量同种电荷周围的等势线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）两个不等量异种电荷周围的等势线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）（单选题）实验操作时，需在平整的木板上依次铺放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）导电纸、复写纸、白纸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）白纸、导电纸、复写纸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）导电纸、白纸、复写纸</w:t>
      </w:r>
    </w:p>
    <w:p w:rsidR="009C6E8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）白纸、复写纸、导电纸</w:t>
      </w:r>
    </w:p>
    <w:p w:rsidR="009C6E87" w:rsidRPr="00506F77" w:rsidRDefault="009C6E87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）若电压传感器的红、黑探针分别接触图中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两点（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连线与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连线垂直）时，示数小于零。为使示数为零，应保持红色探针与</w:t>
      </w:r>
      <w:r>
        <w:rPr>
          <w:rFonts w:hint="eastAsia"/>
        </w:rPr>
        <w:t>d</w:t>
      </w:r>
      <w:r>
        <w:rPr>
          <w:rFonts w:hint="eastAsia"/>
        </w:rPr>
        <w:t>点接触，而将黑色探针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向右）移动。</w:t>
      </w:r>
    </w:p>
    <w:p w:rsidR="00B7020C" w:rsidRDefault="00B7020C" w:rsidP="00453392">
      <w:pPr>
        <w:spacing w:line="360" w:lineRule="auto"/>
      </w:pPr>
      <w:r>
        <w:rPr>
          <w:rFonts w:hint="eastAsia"/>
        </w:rPr>
        <w:t>29.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分）某同学制作了一个结构如图（</w:t>
      </w:r>
      <w:r>
        <w:rPr>
          <w:rFonts w:hint="eastAsia"/>
        </w:rPr>
        <w:t>a</w:t>
      </w:r>
      <w:r>
        <w:rPr>
          <w:rFonts w:hint="eastAsia"/>
        </w:rPr>
        <w:t>）所示的温度计。一端封闭的轻质细管可绕封闭端</w:t>
      </w:r>
      <w:r w:rsidRPr="00AF7D50">
        <w:rPr>
          <w:rFonts w:hint="eastAsia"/>
          <w:i/>
        </w:rPr>
        <w:t>O</w:t>
      </w:r>
      <w:r>
        <w:rPr>
          <w:rFonts w:hint="eastAsia"/>
        </w:rPr>
        <w:t>自由转动，管长</w:t>
      </w:r>
      <w:r>
        <w:rPr>
          <w:rFonts w:hint="eastAsia"/>
        </w:rPr>
        <w:t>0.5m</w:t>
      </w:r>
      <w:r>
        <w:rPr>
          <w:rFonts w:hint="eastAsia"/>
        </w:rPr>
        <w:t>。将一量程足够大的力传感器调零，细管的开口端通过细线挂于力传感器挂钩上，使细管保持水平、细线沿竖直方向。在气体温度为</w:t>
      </w:r>
      <w:r>
        <w:rPr>
          <w:rFonts w:hint="eastAsia"/>
        </w:rPr>
        <w:t>270K</w:t>
      </w:r>
      <w:r>
        <w:rPr>
          <w:rFonts w:hint="eastAsia"/>
        </w:rPr>
        <w:t>时，用一段水银将长度为</w:t>
      </w:r>
      <w:r>
        <w:rPr>
          <w:rFonts w:hint="eastAsia"/>
        </w:rPr>
        <w:t>0.3m</w:t>
      </w:r>
      <w:r>
        <w:rPr>
          <w:rFonts w:hint="eastAsia"/>
        </w:rPr>
        <w:t>的气柱封闭在管内。实验时改变气体温度，测得封闭气柱长度</w:t>
      </w:r>
      <w:r w:rsidRPr="00AF7D50">
        <w:rPr>
          <w:rFonts w:hint="eastAsia"/>
          <w:i/>
        </w:rPr>
        <w:t>l</w:t>
      </w:r>
      <w:r>
        <w:rPr>
          <w:rFonts w:hint="eastAsia"/>
        </w:rPr>
        <w:t>和力传感器读数</w:t>
      </w:r>
      <w:r w:rsidRPr="00AF7D50">
        <w:rPr>
          <w:rFonts w:hint="eastAsia"/>
          <w:i/>
        </w:rPr>
        <w:t>F</w:t>
      </w:r>
      <w:r>
        <w:rPr>
          <w:rFonts w:hint="eastAsia"/>
        </w:rPr>
        <w:t>之间的关系如图（</w:t>
      </w:r>
      <w:r>
        <w:rPr>
          <w:rFonts w:hint="eastAsia"/>
        </w:rPr>
        <w:t>b</w:t>
      </w:r>
      <w:r>
        <w:rPr>
          <w:rFonts w:hint="eastAsia"/>
        </w:rPr>
        <w:t>）所示（实验中大气压强不变）。</w:t>
      </w:r>
    </w:p>
    <w:p w:rsidR="00B7020C" w:rsidRDefault="00B7020C" w:rsidP="0045339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789430" cy="755650"/>
            <wp:effectExtent l="0" t="0" r="0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9430" cy="75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9430" cy="1460500"/>
            <wp:effectExtent l="0" t="0" r="0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943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20C" w:rsidRDefault="00B7020C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）管内水银柱长度为</w:t>
      </w:r>
      <w:r>
        <w:rPr>
          <w:rFonts w:hint="eastAsia"/>
        </w:rPr>
        <w:t>m</w:t>
      </w:r>
      <w:r>
        <w:rPr>
          <w:rFonts w:hint="eastAsia"/>
        </w:rPr>
        <w:t>，为保证水银不溢出，该温度计能测得的最高温度为</w:t>
      </w:r>
      <w:r>
        <w:rPr>
          <w:rFonts w:hint="eastAsia"/>
        </w:rPr>
        <w:t xml:space="preserve"> K</w:t>
      </w:r>
      <w:r>
        <w:rPr>
          <w:rFonts w:hint="eastAsia"/>
        </w:rPr>
        <w:t>。</w:t>
      </w:r>
    </w:p>
    <w:p w:rsidR="00B7020C" w:rsidRDefault="00B7020C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）若气柱初始长度大于</w:t>
      </w:r>
      <w:r>
        <w:rPr>
          <w:rFonts w:hint="eastAsia"/>
        </w:rPr>
        <w:t>0.3m</w:t>
      </w:r>
      <w:r>
        <w:rPr>
          <w:rFonts w:hint="eastAsia"/>
        </w:rPr>
        <w:t>，该温度计能测量的最高温度将（选填：“增大”，“不变”或“减小”）。</w:t>
      </w:r>
    </w:p>
    <w:p w:rsidR="00B7020C" w:rsidRDefault="00B7020C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）若实验中大气压强略有升高，则用该温度计测出的温度将（选填：“偏高”，“不变”或“偏低”）。</w:t>
      </w:r>
    </w:p>
    <w:p w:rsidR="00B7020C" w:rsidRDefault="00B7020C" w:rsidP="00453392">
      <w:pPr>
        <w:spacing w:line="360" w:lineRule="auto"/>
      </w:pPr>
    </w:p>
    <w:p w:rsidR="00B7020C" w:rsidRDefault="00B7020C" w:rsidP="00453392">
      <w:pPr>
        <w:spacing w:line="360" w:lineRule="auto"/>
      </w:pPr>
      <w:r>
        <w:rPr>
          <w:rFonts w:hint="eastAsia"/>
        </w:rPr>
        <w:t>六、计算题（共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B7020C" w:rsidRDefault="00B7020C" w:rsidP="00453392">
      <w:pPr>
        <w:spacing w:line="360" w:lineRule="auto"/>
      </w:pPr>
      <w:r>
        <w:rPr>
          <w:rFonts w:hint="eastAsia"/>
        </w:rPr>
        <w:t>30.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分）如图，两端封闭的直玻璃管竖直放置，一段水银将管内气体分隔为上下两部分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，上下两部分气体初温度相等，且体积</w:t>
      </w:r>
      <w:r w:rsidRPr="00AF7D50">
        <w:rPr>
          <w:rFonts w:hint="eastAsia"/>
          <w:i/>
        </w:rPr>
        <w:t>V</w:t>
      </w:r>
      <w:r w:rsidRPr="00AF7D50">
        <w:rPr>
          <w:rFonts w:hint="eastAsia"/>
          <w:vertAlign w:val="subscript"/>
        </w:rPr>
        <w:t>A</w:t>
      </w:r>
      <w:r>
        <w:rPr>
          <w:rFonts w:hint="eastAsia"/>
        </w:rPr>
        <w:t>＞</w:t>
      </w:r>
      <w:r w:rsidRPr="00AF7D50">
        <w:rPr>
          <w:rFonts w:hint="eastAsia"/>
          <w:i/>
        </w:rPr>
        <w:t>V</w:t>
      </w:r>
      <w:r w:rsidRPr="00AF7D50">
        <w:rPr>
          <w:rFonts w:hint="eastAsia"/>
          <w:vertAlign w:val="subscript"/>
        </w:rPr>
        <w:t>B</w:t>
      </w:r>
      <w:r>
        <w:rPr>
          <w:rFonts w:hint="eastAsia"/>
        </w:rPr>
        <w:t>。</w:t>
      </w:r>
    </w:p>
    <w:p w:rsidR="00B7020C" w:rsidRDefault="00B7020C" w:rsidP="0045339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9900" cy="1047750"/>
            <wp:effectExtent l="0" t="0" r="0" b="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 cstate="print"/>
                    <a:srcRect/>
                    <a:stretch/>
                  </pic:blipFill>
                  <pic:spPr bwMode="auto">
                    <a:xfrm>
                      <a:off x="0" y="0"/>
                      <a:ext cx="470122" cy="104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20C" w:rsidRDefault="00B7020C" w:rsidP="0045339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两部分气体同时升高相同的温度，水银柱将如何移动？</w:t>
      </w:r>
    </w:p>
    <w:p w:rsidR="00B7020C" w:rsidRDefault="00B7020C" w:rsidP="00453392">
      <w:pPr>
        <w:spacing w:line="360" w:lineRule="auto"/>
      </w:pPr>
      <w:r>
        <w:rPr>
          <w:rFonts w:hint="eastAsia"/>
        </w:rPr>
        <w:t>某同学解答如下：</w:t>
      </w:r>
    </w:p>
    <w:sectPr w:rsidR="00B7020C" w:rsidSect="00CE6BF4">
      <w:headerReference w:type="default" r:id="rId55"/>
      <w:footerReference w:type="default" r:id="rId56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31" w:rsidRDefault="00052131" w:rsidP="00CE6BF4">
      <w:r>
        <w:separator/>
      </w:r>
    </w:p>
  </w:endnote>
  <w:endnote w:type="continuationSeparator" w:id="1">
    <w:p w:rsidR="00052131" w:rsidRDefault="00052131" w:rsidP="00CE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12059E">
    <w:pPr>
      <w:ind w:firstLineChars="1150" w:firstLine="2415"/>
      <w:rPr>
        <w:color w:val="000000"/>
        <w:szCs w:val="21"/>
      </w:rPr>
    </w:pPr>
    <w:r>
      <w:rPr>
        <w:noProof/>
        <w:color w:val="000000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1174115</wp:posOffset>
          </wp:positionH>
          <wp:positionV relativeFrom="paragraph">
            <wp:posOffset>-139065</wp:posOffset>
          </wp:positionV>
          <wp:extent cx="276225" cy="323850"/>
          <wp:effectExtent l="19050" t="0" r="9525" b="0"/>
          <wp:wrapNone/>
          <wp:docPr id="3" name="Picture 7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学科网LOGO源文件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610">
      <w:rPr>
        <w:color w:val="000000"/>
        <w:szCs w:val="21"/>
      </w:rPr>
      <w:pict>
        <v:rect id="Rectangle 6" o:spid="_x0000_s2049" style="position:absolute;left:0;text-align:left;margin-left:-765.8pt;margin-top:0;width:4.6pt;height:10.35pt;z-index:251657216;mso-wrap-style:none;mso-position-horizontal:right;mso-position-horizontal-relative:margin;mso-position-vertical-relative:text" o:gfxdata="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O6vl0QAAAAIBAAAPAAAA&#10;AAAAAAEAIAAAACIAAABkcnMvZG93bnJldi54bWxQSwECFAAUAAAACACHTuJAYYDJgqoBAABRAwAA&#10;DgAAAAAAAAABACAAAAAgAQAAZHJzL2Uyb0RvYy54bWxQSwUGAAAAAAYABgBZAQAAPAUAAAAA&#10;" filled="f" stroked="f">
          <v:textbox style="mso-next-textbox:#Rectangle 6;mso-fit-shape-to-text:t" inset="0,0,0,0">
            <w:txbxContent>
              <w:p w:rsidR="00CE6BF4" w:rsidRDefault="009C161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2059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27DFA">
                  <w:rPr>
                    <w:noProof/>
                    <w:sz w:val="18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31" w:rsidRDefault="00052131" w:rsidP="00CE6BF4">
      <w:r>
        <w:separator/>
      </w:r>
    </w:p>
  </w:footnote>
  <w:footnote w:type="continuationSeparator" w:id="1">
    <w:p w:rsidR="00052131" w:rsidRDefault="00052131" w:rsidP="00CE6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4" w:rsidRDefault="0012059E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  <w:r>
      <w:rPr>
        <w:rFonts w:ascii="微软雅黑" w:eastAsia="微软雅黑" w:hAnsi="微软雅黑" w:cs="微软雅黑"/>
        <w:b/>
        <w:noProof/>
        <w:color w:val="CC0000"/>
        <w:sz w:val="28"/>
        <w:szCs w:val="28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219710</wp:posOffset>
          </wp:positionV>
          <wp:extent cx="7360920" cy="8888095"/>
          <wp:effectExtent l="0" t="0" r="11430" b="8255"/>
          <wp:wrapNone/>
          <wp:docPr id="1" name="Picture 8" descr="C:\Users\Administrator\Desktop\2016高考试题word版专用-水印.jpg2016高考试题word版专用-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C:\Users\Administrator\Desktop\2016高考试题word版专用-水印.jpg2016高考试题word版专用-水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0920" cy="88880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FF4"/>
    <w:multiLevelType w:val="hybridMultilevel"/>
    <w:tmpl w:val="C66A76A0"/>
    <w:lvl w:ilvl="0" w:tplc="913C24D8">
      <w:start w:val="1"/>
      <w:numFmt w:val="lowerRoman"/>
      <w:lvlText w:val="（%1）"/>
      <w:lvlJc w:val="left"/>
      <w:pPr>
        <w:ind w:left="178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1">
    <w:nsid w:val="0BAD2887"/>
    <w:multiLevelType w:val="hybridMultilevel"/>
    <w:tmpl w:val="B9243120"/>
    <w:lvl w:ilvl="0" w:tplc="0F52084C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D2A1F"/>
    <w:multiLevelType w:val="hybridMultilevel"/>
    <w:tmpl w:val="1C38DCAC"/>
    <w:lvl w:ilvl="0" w:tplc="92FA1D5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0F2A5FA6"/>
    <w:multiLevelType w:val="hybridMultilevel"/>
    <w:tmpl w:val="0C569F18"/>
    <w:lvl w:ilvl="0" w:tplc="EC7E51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A658FF"/>
    <w:multiLevelType w:val="hybridMultilevel"/>
    <w:tmpl w:val="5658CCB8"/>
    <w:lvl w:ilvl="0" w:tplc="5BE868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F25C16"/>
    <w:multiLevelType w:val="hybridMultilevel"/>
    <w:tmpl w:val="32FA1D80"/>
    <w:lvl w:ilvl="0" w:tplc="BB48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F476662"/>
    <w:multiLevelType w:val="hybridMultilevel"/>
    <w:tmpl w:val="E766BF56"/>
    <w:lvl w:ilvl="0" w:tplc="B06C93E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7">
    <w:nsid w:val="36FF0A48"/>
    <w:multiLevelType w:val="hybridMultilevel"/>
    <w:tmpl w:val="A8928F82"/>
    <w:lvl w:ilvl="0" w:tplc="13AC2E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3843C2"/>
    <w:multiLevelType w:val="hybridMultilevel"/>
    <w:tmpl w:val="76AC2A4A"/>
    <w:lvl w:ilvl="0" w:tplc="55E48804">
      <w:start w:val="1"/>
      <w:numFmt w:val="decimal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B8525B"/>
    <w:multiLevelType w:val="hybridMultilevel"/>
    <w:tmpl w:val="68A4F380"/>
    <w:lvl w:ilvl="0" w:tplc="F6F6F0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801AE0"/>
    <w:multiLevelType w:val="hybridMultilevel"/>
    <w:tmpl w:val="50043CAA"/>
    <w:lvl w:ilvl="0" w:tplc="CB38A67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F1582D"/>
    <w:multiLevelType w:val="hybridMultilevel"/>
    <w:tmpl w:val="AFEA16D6"/>
    <w:lvl w:ilvl="0" w:tplc="91920E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2403D9"/>
    <w:multiLevelType w:val="hybridMultilevel"/>
    <w:tmpl w:val="87B6CA76"/>
    <w:lvl w:ilvl="0" w:tplc="EB0493A4">
      <w:start w:val="1"/>
      <w:numFmt w:val="upp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6E1358"/>
    <w:multiLevelType w:val="hybridMultilevel"/>
    <w:tmpl w:val="B10CA86C"/>
    <w:lvl w:ilvl="0" w:tplc="2B9A2F0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741096"/>
    <w:multiLevelType w:val="singleLevel"/>
    <w:tmpl w:val="55741096"/>
    <w:lvl w:ilvl="0">
      <w:start w:val="11"/>
      <w:numFmt w:val="decimal"/>
      <w:suff w:val="nothing"/>
      <w:lvlText w:val="（%1）"/>
      <w:lvlJc w:val="left"/>
    </w:lvl>
  </w:abstractNum>
  <w:abstractNum w:abstractNumId="15">
    <w:nsid w:val="55741170"/>
    <w:multiLevelType w:val="singleLevel"/>
    <w:tmpl w:val="172A2F7E"/>
    <w:lvl w:ilvl="0">
      <w:start w:val="10"/>
      <w:numFmt w:val="decimal"/>
      <w:suff w:val="nothing"/>
      <w:lvlText w:val="（%1）"/>
      <w:lvlJc w:val="left"/>
      <w:rPr>
        <w:rFonts w:ascii="Calibri" w:eastAsia="宋体" w:hAnsi="Calibri" w:cs="Times New Roman"/>
        <w:i w:val="0"/>
        <w:noProof w:val="0"/>
      </w:rPr>
    </w:lvl>
  </w:abstractNum>
  <w:abstractNum w:abstractNumId="16">
    <w:nsid w:val="626178EA"/>
    <w:multiLevelType w:val="hybridMultilevel"/>
    <w:tmpl w:val="9B942902"/>
    <w:lvl w:ilvl="0" w:tplc="0FA45A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910BD0"/>
    <w:multiLevelType w:val="hybridMultilevel"/>
    <w:tmpl w:val="77EE6F98"/>
    <w:lvl w:ilvl="0" w:tplc="E69A4F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8">
    <w:nsid w:val="770712C2"/>
    <w:multiLevelType w:val="hybridMultilevel"/>
    <w:tmpl w:val="378204D2"/>
    <w:lvl w:ilvl="0" w:tplc="C206DC34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99C2A35"/>
    <w:multiLevelType w:val="hybridMultilevel"/>
    <w:tmpl w:val="93243F9A"/>
    <w:lvl w:ilvl="0" w:tplc="C33C5FF4">
      <w:start w:val="1"/>
      <w:numFmt w:val="decimalEnclosedCircle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0">
    <w:nsid w:val="7D370D76"/>
    <w:multiLevelType w:val="hybridMultilevel"/>
    <w:tmpl w:val="7B9ED7DC"/>
    <w:lvl w:ilvl="0" w:tplc="A84624FE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6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15"/>
  </w:num>
  <w:num w:numId="15">
    <w:abstractNumId w:val="1"/>
  </w:num>
  <w:num w:numId="16">
    <w:abstractNumId w:val="12"/>
  </w:num>
  <w:num w:numId="17">
    <w:abstractNumId w:val="0"/>
  </w:num>
  <w:num w:numId="18">
    <w:abstractNumId w:val="3"/>
  </w:num>
  <w:num w:numId="19">
    <w:abstractNumId w:val="7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B54"/>
    <w:rsid w:val="00052131"/>
    <w:rsid w:val="000E17D8"/>
    <w:rsid w:val="0012059E"/>
    <w:rsid w:val="00124454"/>
    <w:rsid w:val="00126AC0"/>
    <w:rsid w:val="00127DFA"/>
    <w:rsid w:val="00170680"/>
    <w:rsid w:val="00172A27"/>
    <w:rsid w:val="001C3A96"/>
    <w:rsid w:val="00220D4E"/>
    <w:rsid w:val="00223A69"/>
    <w:rsid w:val="00242466"/>
    <w:rsid w:val="00254170"/>
    <w:rsid w:val="00260ED6"/>
    <w:rsid w:val="002B3BE6"/>
    <w:rsid w:val="002E78E0"/>
    <w:rsid w:val="00314D1F"/>
    <w:rsid w:val="00332482"/>
    <w:rsid w:val="00347821"/>
    <w:rsid w:val="00382557"/>
    <w:rsid w:val="003C56A6"/>
    <w:rsid w:val="003D68AB"/>
    <w:rsid w:val="003F752C"/>
    <w:rsid w:val="00406793"/>
    <w:rsid w:val="00414987"/>
    <w:rsid w:val="00453392"/>
    <w:rsid w:val="00454D98"/>
    <w:rsid w:val="0047242B"/>
    <w:rsid w:val="004932BA"/>
    <w:rsid w:val="004D04CE"/>
    <w:rsid w:val="004D2AA0"/>
    <w:rsid w:val="004F6C41"/>
    <w:rsid w:val="00534B74"/>
    <w:rsid w:val="005A2F85"/>
    <w:rsid w:val="005D22E6"/>
    <w:rsid w:val="00616A96"/>
    <w:rsid w:val="00661634"/>
    <w:rsid w:val="00666F4B"/>
    <w:rsid w:val="00697CD2"/>
    <w:rsid w:val="006B06BE"/>
    <w:rsid w:val="006D4039"/>
    <w:rsid w:val="006F0AC1"/>
    <w:rsid w:val="0070283C"/>
    <w:rsid w:val="007409DA"/>
    <w:rsid w:val="00742B32"/>
    <w:rsid w:val="00772308"/>
    <w:rsid w:val="0077443F"/>
    <w:rsid w:val="0082299E"/>
    <w:rsid w:val="00890A99"/>
    <w:rsid w:val="008A385C"/>
    <w:rsid w:val="008B0E2F"/>
    <w:rsid w:val="008B3732"/>
    <w:rsid w:val="008D77D3"/>
    <w:rsid w:val="009035FD"/>
    <w:rsid w:val="00916884"/>
    <w:rsid w:val="009273FE"/>
    <w:rsid w:val="0099206E"/>
    <w:rsid w:val="009B01EB"/>
    <w:rsid w:val="009C1610"/>
    <w:rsid w:val="009C6E87"/>
    <w:rsid w:val="00A02601"/>
    <w:rsid w:val="00A14D48"/>
    <w:rsid w:val="00A32FEF"/>
    <w:rsid w:val="00A84FC2"/>
    <w:rsid w:val="00A914E4"/>
    <w:rsid w:val="00AC5682"/>
    <w:rsid w:val="00B7020C"/>
    <w:rsid w:val="00BD632B"/>
    <w:rsid w:val="00C3132A"/>
    <w:rsid w:val="00C45FD9"/>
    <w:rsid w:val="00C718E4"/>
    <w:rsid w:val="00C866F5"/>
    <w:rsid w:val="00CB0575"/>
    <w:rsid w:val="00CB7945"/>
    <w:rsid w:val="00CC245A"/>
    <w:rsid w:val="00CD09F6"/>
    <w:rsid w:val="00CE4795"/>
    <w:rsid w:val="00CE6BF4"/>
    <w:rsid w:val="00CF6E86"/>
    <w:rsid w:val="00D64581"/>
    <w:rsid w:val="00DB2853"/>
    <w:rsid w:val="00DB36D1"/>
    <w:rsid w:val="00DE36D0"/>
    <w:rsid w:val="00E06328"/>
    <w:rsid w:val="00E20C74"/>
    <w:rsid w:val="00E62162"/>
    <w:rsid w:val="00E65C4D"/>
    <w:rsid w:val="00E82210"/>
    <w:rsid w:val="00E9015B"/>
    <w:rsid w:val="00E9724C"/>
    <w:rsid w:val="00EE73CD"/>
    <w:rsid w:val="00F055CD"/>
    <w:rsid w:val="00F57D01"/>
    <w:rsid w:val="00F9407A"/>
    <w:rsid w:val="00FC18A9"/>
    <w:rsid w:val="00FD65A2"/>
    <w:rsid w:val="07A64E8C"/>
    <w:rsid w:val="0EBD1213"/>
    <w:rsid w:val="28EF5CEF"/>
    <w:rsid w:val="315B05EF"/>
    <w:rsid w:val="51496B1C"/>
    <w:rsid w:val="53E64A95"/>
    <w:rsid w:val="5A7341F3"/>
    <w:rsid w:val="62510F7A"/>
    <w:rsid w:val="6EC25BF9"/>
    <w:rsid w:val="6F595902"/>
    <w:rsid w:val="72BC1561"/>
    <w:rsid w:val="738B05FB"/>
    <w:rsid w:val="76170647"/>
    <w:rsid w:val="76FD3618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E6BF4"/>
    <w:pPr>
      <w:jc w:val="left"/>
    </w:pPr>
    <w:rPr>
      <w:szCs w:val="24"/>
    </w:rPr>
  </w:style>
  <w:style w:type="paragraph" w:styleId="a4">
    <w:name w:val="Plain Text"/>
    <w:basedOn w:val="a"/>
    <w:qFormat/>
    <w:rsid w:val="00CE6BF4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CE6BF4"/>
    <w:rPr>
      <w:sz w:val="18"/>
      <w:szCs w:val="18"/>
    </w:rPr>
  </w:style>
  <w:style w:type="paragraph" w:styleId="a6">
    <w:name w:val="footer"/>
    <w:basedOn w:val="a"/>
    <w:link w:val="Char0"/>
    <w:qFormat/>
    <w:rsid w:val="00CE6B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rsid w:val="00CE6B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sid w:val="00CE6BF4"/>
    <w:rPr>
      <w:b/>
      <w:bCs/>
    </w:rPr>
  </w:style>
  <w:style w:type="character" w:styleId="a9">
    <w:name w:val="page number"/>
    <w:basedOn w:val="a0"/>
    <w:qFormat/>
    <w:rsid w:val="00CE6BF4"/>
  </w:style>
  <w:style w:type="character" w:styleId="aa">
    <w:name w:val="Hyperlink"/>
    <w:qFormat/>
    <w:rsid w:val="00CE6BF4"/>
    <w:rPr>
      <w:color w:val="0000FF"/>
      <w:u w:val="single"/>
    </w:rPr>
  </w:style>
  <w:style w:type="character" w:styleId="ab">
    <w:name w:val="annotation reference"/>
    <w:qFormat/>
    <w:rsid w:val="00CE6BF4"/>
    <w:rPr>
      <w:sz w:val="21"/>
      <w:szCs w:val="21"/>
    </w:rPr>
  </w:style>
  <w:style w:type="character" w:customStyle="1" w:styleId="subtitles0">
    <w:name w:val="sub_title s0"/>
    <w:basedOn w:val="a0"/>
    <w:qFormat/>
    <w:rsid w:val="00CE6BF4"/>
  </w:style>
  <w:style w:type="character" w:customStyle="1" w:styleId="1">
    <w:name w:val="页码1"/>
    <w:basedOn w:val="a0"/>
    <w:qFormat/>
    <w:rsid w:val="00CE6BF4"/>
  </w:style>
  <w:style w:type="paragraph" w:customStyle="1" w:styleId="10">
    <w:name w:val="无间隔1"/>
    <w:qFormat/>
    <w:rsid w:val="00CE6B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CE6BF4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CE6BF4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CE6B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0">
    <w:name w:val="页脚 Char"/>
    <w:link w:val="a6"/>
    <w:rsid w:val="00772308"/>
    <w:rPr>
      <w:kern w:val="2"/>
      <w:sz w:val="18"/>
      <w:szCs w:val="22"/>
    </w:rPr>
  </w:style>
  <w:style w:type="character" w:customStyle="1" w:styleId="Char1">
    <w:name w:val="页眉 Char"/>
    <w:link w:val="a7"/>
    <w:rsid w:val="00772308"/>
    <w:rPr>
      <w:kern w:val="2"/>
      <w:sz w:val="18"/>
      <w:szCs w:val="22"/>
    </w:rPr>
  </w:style>
  <w:style w:type="character" w:customStyle="1" w:styleId="Char">
    <w:name w:val="批注框文本 Char"/>
    <w:link w:val="a5"/>
    <w:rsid w:val="00772308"/>
    <w:rPr>
      <w:kern w:val="2"/>
      <w:sz w:val="18"/>
      <w:szCs w:val="18"/>
    </w:rPr>
  </w:style>
  <w:style w:type="character" w:customStyle="1" w:styleId="Char10">
    <w:name w:val="页眉 Char1"/>
    <w:semiHidden/>
    <w:rsid w:val="00124454"/>
    <w:rPr>
      <w:kern w:val="2"/>
      <w:sz w:val="18"/>
      <w:szCs w:val="18"/>
    </w:rPr>
  </w:style>
  <w:style w:type="character" w:customStyle="1" w:styleId="Char11">
    <w:name w:val="页脚 Char1"/>
    <w:uiPriority w:val="99"/>
    <w:semiHidden/>
    <w:rsid w:val="0012445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24454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5.jpeg"/><Relationship Id="rId42" Type="http://schemas.openxmlformats.org/officeDocument/2006/relationships/oleObject" Target="embeddings/oleObject16.bin"/><Relationship Id="rId47" Type="http://schemas.openxmlformats.org/officeDocument/2006/relationships/image" Target="media/image24.png"/><Relationship Id="rId50" Type="http://schemas.openxmlformats.org/officeDocument/2006/relationships/image" Target="media/image27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image" Target="media/image31.png"/><Relationship Id="rId18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png"/><Relationship Id="rId53" Type="http://schemas.openxmlformats.org/officeDocument/2006/relationships/image" Target="media/image30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6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png"/><Relationship Id="rId52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3900</Characters>
  <Application>Microsoft Office Word</Application>
  <DocSecurity>0</DocSecurity>
  <Lines>32</Lines>
  <Paragraphs>9</Paragraphs>
  <ScaleCrop>false</ScaleCrop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/>
  <cp:revision>1</cp:revision>
  <dcterms:created xsi:type="dcterms:W3CDTF">2015-05-25T08:35:00Z</dcterms:created>
  <dcterms:modified xsi:type="dcterms:W3CDTF">2016-06-12T06:24:00Z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2052-10.1.0.5559</vt:lpwstr>
  </property>
</Properties>
</file>